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D" w:rsidRPr="00781603" w:rsidRDefault="007C39AD" w:rsidP="007C39AD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78160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7C39AD" w:rsidRPr="00781603" w:rsidRDefault="007C39AD" w:rsidP="007C39AD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781603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«Детский сад № 2 «Солнышко» г. Аргун»</w:t>
      </w:r>
    </w:p>
    <w:p w:rsidR="007C39AD" w:rsidRPr="00507153" w:rsidRDefault="007C39AD" w:rsidP="007C39AD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7C39AD" w:rsidTr="001F58E7">
        <w:tc>
          <w:tcPr>
            <w:tcW w:w="7083" w:type="dxa"/>
            <w:hideMark/>
          </w:tcPr>
          <w:p w:rsidR="007C39AD" w:rsidRDefault="007C39A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7C39AD" w:rsidRDefault="007C39A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общем собрании</w:t>
            </w:r>
          </w:p>
          <w:p w:rsidR="007C39AD" w:rsidRDefault="007C39A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трудового коллектива</w:t>
            </w:r>
          </w:p>
          <w:p w:rsidR="007C39AD" w:rsidRDefault="007C39A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№ 2/1 от 09.01.2023</w:t>
            </w:r>
          </w:p>
        </w:tc>
        <w:tc>
          <w:tcPr>
            <w:tcW w:w="3112" w:type="dxa"/>
            <w:hideMark/>
          </w:tcPr>
          <w:p w:rsidR="007C39AD" w:rsidRDefault="007C39A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7C39AD" w:rsidRDefault="007C39A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7C39AD" w:rsidRDefault="007C39A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7C39AD" w:rsidRDefault="007C39AD" w:rsidP="001F58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«Солнышко» г. Аргун» от 09.01.2023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1-а</w:t>
            </w:r>
          </w:p>
        </w:tc>
      </w:tr>
    </w:tbl>
    <w:p w:rsidR="00402F6E" w:rsidRDefault="00402F6E" w:rsidP="00402F6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9AD" w:rsidRDefault="007C39AD" w:rsidP="00402F6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9AD" w:rsidRDefault="007C39AD" w:rsidP="00402F6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F6E" w:rsidRDefault="00402F6E" w:rsidP="00402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02F6E" w:rsidRDefault="00402F6E" w:rsidP="00402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02F6E" w:rsidRDefault="00402F6E" w:rsidP="00402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02F6E" w:rsidRDefault="00402F6E" w:rsidP="00402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02F6E" w:rsidRDefault="00402F6E" w:rsidP="00402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402F6E" w:rsidRDefault="00402F6E" w:rsidP="00402F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402F6E" w:rsidRPr="00B07F16" w:rsidRDefault="00402F6E" w:rsidP="00402F6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о привлечении и расходовании внебюджетных средств (добровольных пожертвований)</w:t>
      </w:r>
    </w:p>
    <w:p w:rsidR="00402F6E" w:rsidRDefault="00402F6E" w:rsidP="00402F6E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402F6E" w:rsidP="00402F6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02F6E" w:rsidRDefault="00EF746A" w:rsidP="00402F6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</w:t>
      </w:r>
      <w:r w:rsidR="007C39A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2023</w:t>
      </w:r>
      <w:r w:rsidR="007C39A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402F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r w:rsidR="007C39A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lastRenderedPageBreak/>
        <w:t>Положение о привлечении и расходовании внебюджетных средств (добровольных пожертвований)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1. Общие положения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1.1. Настоящее Положение о привлечении и расходовании внебюджетных средств в ДОУ разработано в соответствии с Федеральным законом № 135-ФЗ от 11.08.1995г "О благотворительной деятельности и добровольчестве (</w:t>
      </w:r>
      <w:proofErr w:type="spellStart"/>
      <w:r w:rsidRPr="00B07F16">
        <w:rPr>
          <w:rFonts w:ascii="Times New Roman" w:hAnsi="Times New Roman" w:cs="Times New Roman"/>
          <w:sz w:val="28"/>
        </w:rPr>
        <w:t>волонтерстве</w:t>
      </w:r>
      <w:proofErr w:type="spellEnd"/>
      <w:r w:rsidRPr="00B07F16">
        <w:rPr>
          <w:rFonts w:ascii="Times New Roman" w:hAnsi="Times New Roman" w:cs="Times New Roman"/>
          <w:sz w:val="28"/>
        </w:rPr>
        <w:t xml:space="preserve">)"с изменениями от 14 июля 2022 года, Федеральным Законом № 273 от 29.12.2012г «Об образовании в Российской Федерации» в редакции от 5 декабря 2022 года, Гражданским, Бюджетным и Налоговым кодексами Российской Федерации, а также Уставом дошкольного образовательного учреждения.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1.2. Настоящее Положение о привлечении и расходовании внебюджетных средств определяет основные цели, понятия и условия привлечения целевых взносов и добровольных пожертвований в ДОУ, регламентирует организацию работы по учёту дополнительных финансовых средств, порядок их расходования, ответственность, а также контроль соблюдения законности привлечения и расходования внебюджетных средств в дошкольном образовательном учреждении.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1.3. Основным источниками финансирования дошкольного образовательного учреждения является бюджет города и краевые субсидии.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1.4. Источники финансирования ДОУ, предусмотренные настоящим Положением о привлечении и расходовании внебюджетных средств (добровольных пожертвований и целевых взносов), являются дополнительными к основным источникам. Привлечение дополнительных источников финансирования не влечет за собой сокращения объемов финансирования дошкольного образовательного учреждения. 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1.5. Дополнительным источником финансирования ДОУ могут стать средства (доходы), полученные в результате: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сдачи в аренду муниципального имущества, закрепленного за дошкольным образовательным учреждением;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доходов, полученных от организации платных образовательных услуг, деятельность которых регламентируется Положением о порядке предоставления платных образовательных услуг;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организации ярмарок, выставок, культурно-массовых, совместных мероприятий с организациями и учреждениями различных форм собственности.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lastRenderedPageBreak/>
        <w:t xml:space="preserve">1.6. Привлечение дошкольным образовательным учреждением внебюджетных средств является правом, а не обязанностью.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1.7. Основным принципом привлечения внебюджетных средств в дошкольном образовательном учреждении является добровольность их внесения физическими лицами, в том числе родителями (законными представителями) воспитанников и юридическими лицами.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1.8. В соответствии с данным Положением о внебюджетных средствах ДОУ, принуждение со стороны работников и родительской общественности дошкольного образовательного учреждения к внесению добровольных пожертвований (благотворительных средств) родителями (законными представителями) воспитанников не допускается. 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1.9. Доходы, полученные от такой деятельности, и приобретенное за счет этих доходов имущество поступают в самостоятельное распоряжение дошкольного образовательного учреждения.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2. Цели положения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2.1. Настоящее Положение разработано с целью: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правовой защиты участников образовательных отношений в дошкольном образовательном учреждении, осуществляющем привлечение дополнительных финансовых средств;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создания дополнительных условий для развития ДОУ, в том числе совершенствования материально-технической базы, обеспечивающей воспитательно-образовательную деятельность, присмотр и уход за воспитанниками детского сада;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предупреждения незаконного сбора средств с родителей (законных представителей) воспитанников дошкольного образовательного учреждения.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3. Основные понятия, используемые в Положении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3.1. Законные представители - родители, усыновители, опекуны, попечители воспитанников дошкольного образовательного учреждения.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3.2. Коллегиальные органы управления в ДОУ - Общее собрание трудового коллектива, Педагогический совет, Совет дошкольного образовательного учреждения.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3.3. Целевые взносы - добровольная передача юридическими или физическими лицами денежных средств, которые должны быть использованы по объявленному (целевому) назначению.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3.4. Целевое назначение - безвозмездное пожертвование в общеполезных целях.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3.5. Добровольное пожертвование - добровольное дарение вещи (включая деньги, ценные бумаги) или прав, услуг в общеполезных целях. В контексте настоящего Положения о привлечении и расходовании внебюджетных средств в детском саду общеполезная цель - развитие дошкольного образовательного учреждения.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lastRenderedPageBreak/>
        <w:t xml:space="preserve">3.6. Жертвователь - юридическое или физическое лицо, в том числе родители (законные представители) воспитанников, осуществляющее добровольное пожертвование. 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3.7. Дополнительные финансовые средства - добровольные пожертвования, целевые взносы и другие, не запрещённые законодательством Российской Федерации поступления.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4. Условия привлечения ДОУ целевых взносов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4.1. Привлечение целевых взносов может иметь своей целью приобретение необходимого ДОУ имущества, укрепление и развитие материально-технической базы, охрану жизни и здоровья, обеспечение безопасности воспитанников в период воспитательно-образовательной деятельности либо решение иных задач, не противоречащих уставной деятельности дошкольного образовательного учреждения и действующему законодательству Российской Федерации.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4.2. Решение о необходимости привлечения целевых взносов юридических и (или) физических лиц, законных представителей принимается Советом ДОУ с утверждением цели их привлечения. Заведующий детским садом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собраниях, либо иным способом.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4.3. Размер целевого взноса юридическим и (или) физическим лицом, законным представителем воспитанника определяется самостоятельно.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4.4. Решение о внесении целевых взносов учреждению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дошкольного образовательного учреждения к указанным лицам.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4.5. Целевые взноса юридических и (или) физических лиц, родителей (законных представителей) воспитанников вносятся на внебюджетный лицевой счет дошкольного образовательного учреждения.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4.6. Внесение целевых взносов наличными средствами на основании письменного заявления физических лиц, в том числе законных представителей, не допускается.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4.7. Распоряжение привлеченными целевыми взносами осуществляет заведующий ДОУ строго по объявленному целевому назначению, согласованному с органами государственно общественного управления. 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 заведующий несет персональную административную ответственность, а при наличии состава преступления - уголовную ответственность.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5. Условия привлечения ДОУ добровольных пожертвований</w:t>
      </w: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lastRenderedPageBreak/>
        <w:t xml:space="preserve">5.1. Добровольные пожертвования дошкольному образовательному учреждению могут производиться юридическими и физическими лицами, в том числе родителями (законными представителями) воспитанников.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5.2. 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 Российской Федерации, и вносятся на внебюджетные лицевые счета дошкольного образовательного учреждения.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5.3.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заведующего ДОУ и (или) фактическая передача работнику дошкольного образовательного учреждения не допускается.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5.4. Добровольное пожертвование в виде имущества оформляется в обязательном порядке актом приема-передачи и ставится на баланс дошкольного образовательного учреждения в соответствии с действующим законодательством Российской Федерации. Добровольные пожертвования недвижимого имущества подлежат государственной регистрации в порядке, установленном федеральным законодательством.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5.5. Дошкольное образовательное учреждение не имеет права принуждать юридических и физических лиц, родителей (законных представителей) воспитанников без их согласия к внесению добровольных пожертвований. Принимать добровольные пожертвования в качестве вступительных взносов за прием воспитанников в ДОУ, сборов на нужды детского сада не допускаются.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5.6. Размер добровольного пожертвования юридическим и (или) физическим лицом, родителем (законным представителем) воспитанника определяется им самостоятельно.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5.7. 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 развития дошкольного образовательного учреждения, расходование этих средств производится в соответствии с планом финансово-¬хозяйственной деятельности.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5.8.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</w:t>
      </w:r>
      <w:proofErr w:type="gramStart"/>
      <w:r w:rsidRPr="00B07F16">
        <w:rPr>
          <w:rFonts w:ascii="Times New Roman" w:hAnsi="Times New Roman" w:cs="Times New Roman"/>
          <w:sz w:val="28"/>
        </w:rPr>
        <w:t>по назначению</w:t>
      </w:r>
      <w:proofErr w:type="gramEnd"/>
      <w:r w:rsidRPr="00B07F16">
        <w:rPr>
          <w:rFonts w:ascii="Times New Roman" w:hAnsi="Times New Roman" w:cs="Times New Roman"/>
          <w:sz w:val="28"/>
        </w:rPr>
        <w:t xml:space="preserve"> определенному жертвователями, заведующий дошкольным образовательным учреждением несет ответственность в соответствии с действующим гражданским законодательством Российской Федерации.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6. Организация работы по учёту дополнительных финансовых средств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6.1. Добровольные пожертвования, целевые взносы и другие, не запрещённые законодательством поступления – перечисляются по безналичному расчёту через учреждения банков, платёжные терминалы на лицевой счёт ДОУ, открытый в органах казначейства.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lastRenderedPageBreak/>
        <w:t xml:space="preserve">6.2. Добровольное пожертвование движимого имущества (музыкальных инструментов, мебели, оборудования и т.д.) оформляется в обязательном порядке договором пожертвования и актом приёма-передачи и ставится на баланс дошкольного образовательного учреждения в соответствии с действующим законодательством. 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6.3. Дошкольное образовательное учреждение ведет учёт внебюджетных финансовых средств, полученных от добровольных пожертвований и иных, не запрещённых законодательством Российской Федерации, поступлений, в соответствии с инструкцией по бухгалтерскому учёту в учреждениях и организациях, состоящих на бюджетном финансировании.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7. Порядок расходования внебюджетных средств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7.1. Распоряжение привлеченными добровольными пожертвованиями осуществляет заведующий ДОУ строго по определенному жертвователем назначению. В случаях внесения пожертвования на не конкретизированные цели, расходование этих средств производится в соответствии с нуждами дошкольного образовательного учреждения.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7.2. Заведующий детским садом обязан в срок до 15 марта представлять отчет о расходовании пожертвований юридических и физических лиц, в том числе родителей (законных представителей) воспитанников. В Управление образования заведующий дошкольным образовательным учреждением представляет отчет о привлечении и расходовании пожертвований не реже одного раза в полугодие.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7.3. Средства, полученные учреждением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7.4. Добровольные пожертвования, целевые взносы юридических и (или) физических лиц, иностранных граждан и (или) иностранных юридических лиц расходуются ДОУ на уставные цели, в том числе: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укрепление материально-технической базы дошкольного образовательного учреждения;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приобретение учебно-методических пособий;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приобретение технических средств обучения;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приобретение музыкальных инструментов, спортивных снарядов и инвентаря;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приобретение мебели, инструментов и оборудования;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приобретение канцтоваров и хозяйственных материалов;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приобретение материалов для занятий;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приобретение наглядных пособий;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приобретение средств дезинфекции;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приобретение подписных изданий;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создание интерьеров, эстетического оформления дошкольного образовательного учреждения;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благоустройство территории;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lastRenderedPageBreak/>
        <w:t>на содержание и обслуживание копировально-множительной техники;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обеспечение культурно-массовых мероприятий с воспитанниками;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на иные цели, указанные лицом, осуществляющим пожертвование или взнос.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7.5. Не допускается направление благотворительных пожертвований и целевых средств на увеличение фонда заработной платы работников, оказание им материальной помощи.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8. Контроль соблюдения законности привлечения и расходования внебюджетных средств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8.1. Контроль соблюдения законности привлечения внебюджетных (дополнительных финансовых) средств ДОУ и их целевым использованием осуществляется Управлением образования. 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8.2. Заведующий ДОУ: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систематически осуществляет контроль над целевым использованием добровольных благотворительных пожертвований физических и (или) юридических лиц, в том числе осуществляет проверку документов, подтверждающих произведенные расходы;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не допускает принуждения со стороны работников детского сада, органов самоуправления, родительской общественности к внесению благотворительных средств родителями (законными представителями) воспитанников;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отчитываться перед Родительским комитетом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8.3. Информация об использовании внебюджетных средств (добровольных пожертвований) в обязательном порядке размещается на официальном сайте дошкольного образовательного учреждения, функционирующем согласно Положению об официальном сайте ДОУ.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9. Ответственность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9.1. Не допускается использование добровольных пожертвований дошкольным образовательным учреждением на цели, не соответствующие уставной деятельности.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9.2.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</w:t>
      </w:r>
      <w:proofErr w:type="gramStart"/>
      <w:r w:rsidRPr="00B07F16">
        <w:rPr>
          <w:rFonts w:ascii="Times New Roman" w:hAnsi="Times New Roman" w:cs="Times New Roman"/>
          <w:sz w:val="28"/>
        </w:rPr>
        <w:t>по назначению</w:t>
      </w:r>
      <w:proofErr w:type="gramEnd"/>
      <w:r w:rsidRPr="00B07F16">
        <w:rPr>
          <w:rFonts w:ascii="Times New Roman" w:hAnsi="Times New Roman" w:cs="Times New Roman"/>
          <w:sz w:val="28"/>
        </w:rPr>
        <w:t xml:space="preserve"> определенному жертвователями, заведующий дошкольным образовательным учреждением несет ответственность в соответствии с действующим законодательством Российской Федерации.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9.3. Заведующий ДОУ несет персональную ответственность за соблюдение Положения о привлечении и расходовании внебюджетных средств, порядка привлечения и использования дополнительных финансовых средств в детском саду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9.4. Заведующий ДОУ обязан (не менее одного раза в год) представить Родительскому комитету отчет о доходах и расходах средств, полученных дошкольным образовательным учреждением.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lastRenderedPageBreak/>
        <w:t>9.5. Заведующий несет ответственность за соблюдение действующих нормативных документов в сфере привлечения и расходовании целевых взносов и благотворительных пожертвований.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9.6. Запрещается отказывать гражданам в приеме детей в дошкольное образовательное учреждение из-за невозможности или нежелания законных представителей осуществлять целевые взносы, добровольные пожертвования, либо выступать потребителем платных дополнительных образовательных услуг.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9.7. Запрещается вовлекать воспитанников в финансовые отношения между родителями (законными представителями) и дошкольным образовательным учреждением. 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9.8. Запрещается работникам дошкольного образовательного учреждения,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B07F16" w:rsidRP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7F16">
        <w:rPr>
          <w:rFonts w:ascii="Times New Roman" w:hAnsi="Times New Roman" w:cs="Times New Roman"/>
          <w:b/>
          <w:sz w:val="28"/>
        </w:rPr>
        <w:t>10. Заключительные положения</w:t>
      </w:r>
    </w:p>
    <w:p w:rsidR="00B07F16" w:rsidRPr="00B07F16" w:rsidRDefault="00B07F16" w:rsidP="006F4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10.1. Настоящее Положение о внебюджетных средствах (добровольных пожертвованиях) является локальным нормативным актом, принимается на Совете ДОУ и утверждается (либо вводится в действие) приказом заведующего дошкольным образовательным учреждением.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07F16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 xml:space="preserve">10.3.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п.10.1 настоящего Положения. Положение принимается на неопределенный срок. </w:t>
      </w:r>
    </w:p>
    <w:p w:rsidR="00D90B2B" w:rsidRDefault="00B07F16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7F16">
        <w:rPr>
          <w:rFonts w:ascii="Times New Roman" w:hAnsi="Times New Roman" w:cs="Times New Roman"/>
          <w:sz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C3B1C" w:rsidRDefault="005C3B1C" w:rsidP="006F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B1C" w:rsidRPr="001A0D1C" w:rsidRDefault="005C3B1C" w:rsidP="005C3B1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Согласовано с профсоюзным комитетом</w:t>
      </w:r>
    </w:p>
    <w:p w:rsidR="005C3B1C" w:rsidRPr="00A653D6" w:rsidRDefault="005C3B1C" w:rsidP="005C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Протокол от 09.01.2023г. № 6</w:t>
      </w:r>
      <w:r>
        <w:rPr>
          <w:rFonts w:ascii="Times New Roman" w:hAnsi="Times New Roman" w:cs="Times New Roman"/>
          <w:i/>
          <w:sz w:val="28"/>
        </w:rPr>
        <w:tab/>
      </w:r>
    </w:p>
    <w:sectPr w:rsidR="005C3B1C" w:rsidRPr="00A653D6" w:rsidSect="00A65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26"/>
    <w:rsid w:val="00330726"/>
    <w:rsid w:val="00402F6E"/>
    <w:rsid w:val="005C3B1C"/>
    <w:rsid w:val="006F4F32"/>
    <w:rsid w:val="007C39AD"/>
    <w:rsid w:val="00A653D6"/>
    <w:rsid w:val="00B07F16"/>
    <w:rsid w:val="00D90B2B"/>
    <w:rsid w:val="00E27C8C"/>
    <w:rsid w:val="00E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947A-D2A0-4D2B-8221-F39546C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solnishko</cp:lastModifiedBy>
  <cp:revision>10</cp:revision>
  <cp:lastPrinted>2023-05-04T06:37:00Z</cp:lastPrinted>
  <dcterms:created xsi:type="dcterms:W3CDTF">2023-01-18T09:33:00Z</dcterms:created>
  <dcterms:modified xsi:type="dcterms:W3CDTF">2023-05-04T06:47:00Z</dcterms:modified>
</cp:coreProperties>
</file>