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338" w:rsidRPr="00950201" w:rsidRDefault="00777736" w:rsidP="0077773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953693" cy="9774765"/>
            <wp:effectExtent l="0" t="0" r="0" b="0"/>
            <wp:docPr id="6" name="Рисунок 6" descr="C:\Users\рс\Downloads\n5gewm27ZdFHqxztmIJ2pNgNrBhQWxoU6yDg193PRlMTqe6DSqvAXeSnsEg-gVmlsdG7LTv_bOLA6dquIW4NYm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ownloads\n5gewm27ZdFHqxztmIJ2pNgNrBhQWxoU6yDg193PRlMTqe6DSqvAXeSnsEg-gVmlsdG7LTv_bOLA6dquIW4NYm4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46" cy="97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05338" w:rsidRPr="00950201">
        <w:rPr>
          <w:rFonts w:ascii="Times New Roman" w:hAnsi="Times New Roman" w:cs="Times New Roman"/>
          <w:sz w:val="28"/>
        </w:rPr>
        <w:lastRenderedPageBreak/>
        <w:t xml:space="preserve"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1.4. Внутренняя система оценки качества образования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1.5. Основными пользователями результатов системы оценки качества образования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1.8. В настоящем Положении используются следующие термины: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образования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Система оценки качества дошкольного образования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условий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образования ДО 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Контроль за образовательной деятельностью в рамках реализации Программы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Минобрнауки РФ от 28 февраля 2014 г. № 08-249).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Оценивание качества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Критерий — признак, на основании которого производится оценка, классификация оцениваемого объекта.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Мониторинг в системе образования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Экспертиза — всестороннее изучение и анализ состояния, условий и результатов образовательной деятельности.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1.9. Оценка качества образования осуществляется посредством: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системы контрольно-инспекционной деятельности;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общественной экспертизы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лицензирования;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государственной аккредитации;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мониторинга качества образования.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1.10. В качестве источников данных для оценки качества образования используются: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образовательная статистика;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мониторинговые исследования;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социологические опросы;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отчеты работников детского сада;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посещение мероприятий, организуемых педагогами дошкольного учреждения;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отчет о результатах самообследования ДОУ.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1.11. Проведение мониторинга ориентируется на основные аспекты качества образования: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процессов;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результата.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 Области качества мониторинга качества дошкольного образования: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образовательные ориентиры;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образовательная программа;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содержание образовательной деятельности;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образовательная деятельность воспитанников;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образовательные условия;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условия получения дошкольного образования лицами с ограниченными возможностями здоровья;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взаимодействие с родителями (законными представителями);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здоровье, безопасность и повседневный уход;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управление и развитие.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В каждую из областей качества входит набор показателей, в отдельных областях качества показатели собираются в группы показателей.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1.15. Экспертная рабочая группа для проведения ВСОКО создается на основании приказа заведующего ДОУ в количестве 4-5 человек.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1.16. Система внутреннего мониторинга является составной частью годового плана работы ДОУ.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950201" w:rsidRDefault="00A05338" w:rsidP="00950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50201">
        <w:rPr>
          <w:rFonts w:ascii="Times New Roman" w:hAnsi="Times New Roman" w:cs="Times New Roman"/>
          <w:b/>
          <w:sz w:val="28"/>
        </w:rPr>
        <w:t>2. Основные цели, задачи и принципы внутренней системы оценки качества образования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2.1. Целями ВСОКО являются: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прогнозирование развития образовательной системы детского сада.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2.2. Задачами построения внутренней системы оценки качества образования являются: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формирование единого понимания критериев качества образования и подходов к его измерению;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изучение и самооценка состояния развития и эффективности деятельности ДОУ;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обеспечение доступности качественного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оценка уровня индивидуальных образовательных достижений воспитанников;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выявление факторов, влияющих на качество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рейтинга и стимулирующих доплат педагогам;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расширение общественного участия в управлении образованием в детском саду;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2.3. В основу ВСОКО положены следующие принципы: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объективности, достоверности, полноты и системности информации о качестве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открытости, прозрачности процедур оценки качества образования;</w:t>
      </w:r>
    </w:p>
    <w:p w:rsidR="00A05338" w:rsidRPr="00950201" w:rsidRDefault="00A05338" w:rsidP="0095020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доступности информации о состоянии и качестве образования для различных групп потребителей;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50201">
        <w:rPr>
          <w:rFonts w:ascii="Times New Roman" w:hAnsi="Times New Roman" w:cs="Times New Roman"/>
          <w:sz w:val="28"/>
        </w:rPr>
        <w:t>рефлексивности</w:t>
      </w:r>
      <w:proofErr w:type="spellEnd"/>
      <w:r w:rsidRPr="00950201">
        <w:rPr>
          <w:rFonts w:ascii="Times New Roman" w:hAnsi="Times New Roman" w:cs="Times New Roman"/>
          <w:sz w:val="28"/>
        </w:rPr>
        <w:t xml:space="preserve">, реализуемой через включение педагогов в </w:t>
      </w:r>
      <w:proofErr w:type="spellStart"/>
      <w:r w:rsidRPr="00950201">
        <w:rPr>
          <w:rFonts w:ascii="Times New Roman" w:hAnsi="Times New Roman" w:cs="Times New Roman"/>
          <w:sz w:val="28"/>
        </w:rPr>
        <w:t>критериальный</w:t>
      </w:r>
      <w:proofErr w:type="spellEnd"/>
      <w:r w:rsidRPr="00950201">
        <w:rPr>
          <w:rFonts w:ascii="Times New Roman" w:hAnsi="Times New Roman" w:cs="Times New Roman"/>
          <w:sz w:val="28"/>
        </w:rPr>
        <w:t xml:space="preserve"> самоанализ и самооценку своей деятельности с опорой на объективные критерии и показатели;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повышения потенциала внутренней оценки, самооценки, самоанализа каждого педагога;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950201">
        <w:rPr>
          <w:rFonts w:ascii="Times New Roman" w:hAnsi="Times New Roman" w:cs="Times New Roman"/>
          <w:sz w:val="28"/>
        </w:rPr>
        <w:t>инструментальности</w:t>
      </w:r>
      <w:proofErr w:type="spellEnd"/>
      <w:r w:rsidRPr="00950201">
        <w:rPr>
          <w:rFonts w:ascii="Times New Roman" w:hAnsi="Times New Roman" w:cs="Times New Roman"/>
          <w:sz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минимизации системы показателей с учетом потребностей разных уровней управления;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сопоставимости системы показателей с муниципальными, региональными аналогами;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соблюдения морально-этических норм при проведении процедур оценки качества образования в детском саду.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950201" w:rsidRDefault="00A05338" w:rsidP="00950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50201">
        <w:rPr>
          <w:rFonts w:ascii="Times New Roman" w:hAnsi="Times New Roman" w:cs="Times New Roman"/>
          <w:b/>
          <w:sz w:val="28"/>
        </w:rPr>
        <w:t>3. Организационная и функциональная структура внутренней системы оценки качества образования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3.2. Администрация дошкольного образовательного учреждения: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формирует информационно-аналитические материалы по результатам (анализ работы ДОУ за учебный год, самообследование деятельности дошкольного образовательного учреждения);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3.3. Экспертная рабочая группа: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создаётся по приказу заведующего на начало каждого учебного года;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разрабатывает методики ВСОКО;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участвует в разработке системы показателей, характеризующих состояние и динамику развития ДОУ;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обеспечивает на основе ООП ДО и АООП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3.4. Педагогический совет ДОУ: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содействует определению стратегических направлений развития системы образования в детском саду;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950201" w:rsidRDefault="00A05338" w:rsidP="00950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50201">
        <w:rPr>
          <w:rFonts w:ascii="Times New Roman" w:hAnsi="Times New Roman" w:cs="Times New Roman"/>
          <w:b/>
          <w:sz w:val="28"/>
        </w:rPr>
        <w:t>4. Реализация внутреннего мониторинга качества образования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4.3. Процесс ВСОКО состоит из следующих этапов: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4.3.1. Нормативно-установочный: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основных показателей, инструментария,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определение ответственных лиц,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подготовка приказа о сроках проведения.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4.3.2. Информационно-диагностический: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сбор информации с помощью подобранных методик.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4.3.3. Аналитический: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анализ полученных результатов,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сопоставление результатов с нормативными показателями,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установление причин отклонения, оценка рисков.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4.3.4. Итогово-прогностический: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предъявление полученных результатов на уровень педагогического коллектива,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разработка дальнейшей стратегии работы ДОУ.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4.4. Предметом системы оценки качества образования являются: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условий реализации ООП ДО/АООП ДО дошкольного образовательного учреждения;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воспитательная работа;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состояние здоровья воспитанников.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4.5.1. Требования к психолого-педагогическим условиям: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организационно-методического сопровождения процесса реализации ООП/АООП ДО, в том числе, в плане взаимодействия с социумом;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оценка возможности предоставления информации о ООП/АООП </w:t>
      </w:r>
      <w:proofErr w:type="gramStart"/>
      <w:r w:rsidRPr="00950201">
        <w:rPr>
          <w:rFonts w:ascii="Times New Roman" w:hAnsi="Times New Roman" w:cs="Times New Roman"/>
          <w:sz w:val="28"/>
        </w:rPr>
        <w:t>ДО</w:t>
      </w:r>
      <w:proofErr w:type="gramEnd"/>
      <w:r w:rsidRPr="0095020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950201">
        <w:rPr>
          <w:rFonts w:ascii="Times New Roman" w:hAnsi="Times New Roman" w:cs="Times New Roman"/>
          <w:sz w:val="28"/>
        </w:rPr>
        <w:t>семьям</w:t>
      </w:r>
      <w:proofErr w:type="gramEnd"/>
      <w:r w:rsidRPr="00950201">
        <w:rPr>
          <w:rFonts w:ascii="Times New Roman" w:hAnsi="Times New Roman" w:cs="Times New Roman"/>
          <w:sz w:val="28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оценка эффективности оздоровительной работы (</w:t>
      </w:r>
      <w:proofErr w:type="spellStart"/>
      <w:r w:rsidRPr="00950201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950201">
        <w:rPr>
          <w:rFonts w:ascii="Times New Roman" w:hAnsi="Times New Roman" w:cs="Times New Roman"/>
          <w:sz w:val="28"/>
        </w:rPr>
        <w:t xml:space="preserve"> мероприятия, режим дня и т.п.).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4.5.2. Требования к кадровым условиям: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укомплектованность кадрами;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образовательный ценз педагогов;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соответствие профессиональным компетенциям;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уровень квалификации (динамика роста числа работников, прошедших аттестацию);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динамика роста </w:t>
      </w:r>
      <w:proofErr w:type="spellStart"/>
      <w:r w:rsidRPr="00950201">
        <w:rPr>
          <w:rFonts w:ascii="Times New Roman" w:hAnsi="Times New Roman" w:cs="Times New Roman"/>
          <w:sz w:val="28"/>
        </w:rPr>
        <w:t>категорийности</w:t>
      </w:r>
      <w:proofErr w:type="spellEnd"/>
      <w:r w:rsidRPr="00950201">
        <w:rPr>
          <w:rFonts w:ascii="Times New Roman" w:hAnsi="Times New Roman" w:cs="Times New Roman"/>
          <w:sz w:val="28"/>
        </w:rPr>
        <w:t>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результативность квалификации (профессиональные достижения педагогов);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кадровой стратегии.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4.5.3. Требования материально-техническим условиям: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оснащенность групповых помещений, кабинетов современным оборудованием, средствами обучения и мебелью;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оценка состояния условий образования в соответствии с нормативами и требованиями СанПиН;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4.5.4. Требования к финансовым условиям: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4.5.5. Требования к развивающей предметно-пространственной среде: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соответствие компонентов предметно-пространственной среды ФГОС ДО;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950201">
        <w:rPr>
          <w:rFonts w:ascii="Times New Roman" w:hAnsi="Times New Roman" w:cs="Times New Roman"/>
          <w:sz w:val="28"/>
        </w:rPr>
        <w:t>трансформируемость</w:t>
      </w:r>
      <w:proofErr w:type="spellEnd"/>
      <w:r w:rsidRPr="0095020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50201">
        <w:rPr>
          <w:rFonts w:ascii="Times New Roman" w:hAnsi="Times New Roman" w:cs="Times New Roman"/>
          <w:sz w:val="28"/>
        </w:rPr>
        <w:t>полифункциональность</w:t>
      </w:r>
      <w:proofErr w:type="spellEnd"/>
      <w:r w:rsidRPr="00950201">
        <w:rPr>
          <w:rFonts w:ascii="Times New Roman" w:hAnsi="Times New Roman" w:cs="Times New Roman"/>
          <w:sz w:val="28"/>
        </w:rPr>
        <w:t>, вариативность, доступность, безопасность);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условий для инклюзивного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4.6. Содержание процедуры оценки системы качества организации образовательной деятельности включает в себя оценку: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качества организации педагогами самостоятельной деятельности детей;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качества построения сотрудничества с родителями (законными представителями) воспитанников.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4.7. Содержание процедуры оценки системы качества результатов освоения ООП ДО включает в себя оценку: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динамики индивидуального развития детей при освоении ООП дошкольного образования;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динамики показателей здоровья детей;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динамики уровня адаптации воспитанников к условиям детского сада;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уровня развития способностей и склонностей, интересов детей (их образовательных достижений);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уровня формирования у старших дошкольников предпосылок к образовательной деятельности;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уровня удовлетворенности родителей (законных представителей) качеством образования в ДОУ.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4.8.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4.9. Процедура проведения ВСОКО предполагает следующий алгоритм действий: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сбор информации на основе используемых методик;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анализ и обработка полученных данных, сопоставление с нормативными показателями;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рассмотрение полученных результатов на педагогическом совете ДОУ;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4.11. Критерии представлены набором расчетных показателей, которые при необходимости могут корректироваться (Приложение 1).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950201">
        <w:rPr>
          <w:rFonts w:ascii="Times New Roman" w:hAnsi="Times New Roman" w:cs="Times New Roman"/>
          <w:sz w:val="28"/>
        </w:rPr>
        <w:t>ПМПк</w:t>
      </w:r>
      <w:proofErr w:type="spellEnd"/>
      <w:r w:rsidRPr="00950201">
        <w:rPr>
          <w:rFonts w:ascii="Times New Roman" w:hAnsi="Times New Roman" w:cs="Times New Roman"/>
          <w:sz w:val="28"/>
        </w:rPr>
        <w:t xml:space="preserve">).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ДОУ, учредителя, родителей (законных представителей).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4.14. Результаты мониторинга являются основанием для принятия административных решений на уровне дошкольного образовательного учреждения.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950201" w:rsidRDefault="00A05338" w:rsidP="00950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50201">
        <w:rPr>
          <w:rFonts w:ascii="Times New Roman" w:hAnsi="Times New Roman" w:cs="Times New Roman"/>
          <w:b/>
          <w:sz w:val="28"/>
        </w:rPr>
        <w:t>5. Общественное участие в оценке и контроле качества образования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основным потребителям результатов ВСОКО;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950201" w:rsidRDefault="00A05338" w:rsidP="009502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50201">
        <w:rPr>
          <w:rFonts w:ascii="Times New Roman" w:hAnsi="Times New Roman" w:cs="Times New Roman"/>
          <w:b/>
          <w:sz w:val="28"/>
        </w:rPr>
        <w:t>6. Заключительные положения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D90B2B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0201">
        <w:rPr>
          <w:rFonts w:ascii="Times New Roman" w:hAnsi="Times New Roman" w:cs="Times New Roman"/>
          <w:sz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05338" w:rsidRPr="00950201" w:rsidRDefault="00A05338" w:rsidP="009502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E478359" wp14:editId="2FBBC1EB">
            <wp:extent cx="6480175" cy="9163923"/>
            <wp:effectExtent l="0" t="0" r="0" b="0"/>
            <wp:docPr id="1" name="Рисунок 1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B2457E6" wp14:editId="1F33005C">
            <wp:extent cx="6480175" cy="4582390"/>
            <wp:effectExtent l="0" t="0" r="0" b="8890"/>
            <wp:docPr id="2" name="Рисунок 2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D180857" wp14:editId="44A52BFF">
            <wp:extent cx="6480175" cy="4582390"/>
            <wp:effectExtent l="0" t="0" r="0" b="8890"/>
            <wp:docPr id="3" name="Рисунок 3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C8194E3" wp14:editId="7DD2B12C">
            <wp:extent cx="6479850" cy="4114800"/>
            <wp:effectExtent l="0" t="0" r="0" b="0"/>
            <wp:docPr id="4" name="Рисунок 4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05" cy="41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584C6C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F728C18" wp14:editId="427333C6">
            <wp:extent cx="6479540" cy="2533650"/>
            <wp:effectExtent l="0" t="0" r="0" b="0"/>
            <wp:docPr id="5" name="Рисунок 5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29" cy="25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6C" w:rsidRPr="00584C6C" w:rsidRDefault="00584C6C" w:rsidP="00584C6C">
      <w:pPr>
        <w:rPr>
          <w:rFonts w:ascii="Times New Roman" w:hAnsi="Times New Roman" w:cs="Times New Roman"/>
          <w:sz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920"/>
      </w:tblGrid>
      <w:tr w:rsidR="00C70B81" w:rsidRPr="00C70B81" w:rsidTr="00D64057">
        <w:tc>
          <w:tcPr>
            <w:tcW w:w="4361" w:type="dxa"/>
          </w:tcPr>
          <w:p w:rsidR="00C70B81" w:rsidRPr="00C70B81" w:rsidRDefault="00C70B81" w:rsidP="00C70B8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lang w:val="en-US"/>
              </w:rPr>
            </w:pPr>
            <w:proofErr w:type="spellStart"/>
            <w:r w:rsidRPr="00C70B81">
              <w:rPr>
                <w:rFonts w:ascii="Times New Roman" w:eastAsia="Times New Roman" w:hAnsi="Times New Roman"/>
                <w:bCs/>
                <w:i/>
                <w:sz w:val="28"/>
                <w:lang w:val="en-US"/>
              </w:rPr>
              <w:t>П</w:t>
            </w:r>
            <w:r w:rsidRPr="00C70B81">
              <w:rPr>
                <w:rFonts w:ascii="Times New Roman" w:eastAsia="Arial Unicode MS" w:hAnsi="Times New Roman" w:cs="Arial Unicode MS"/>
                <w:bCs/>
                <w:i/>
                <w:sz w:val="28"/>
                <w:szCs w:val="24"/>
                <w:lang w:val="en-US"/>
              </w:rPr>
              <w:t>ринято</w:t>
            </w:r>
            <w:proofErr w:type="spellEnd"/>
          </w:p>
        </w:tc>
        <w:tc>
          <w:tcPr>
            <w:tcW w:w="5920" w:type="dxa"/>
          </w:tcPr>
          <w:p w:rsidR="00C70B81" w:rsidRPr="00C70B81" w:rsidRDefault="00C70B81" w:rsidP="00C70B8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lang w:val="en-US"/>
              </w:rPr>
            </w:pPr>
            <w:proofErr w:type="spellStart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>Согласовано</w:t>
            </w:r>
            <w:proofErr w:type="spellEnd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 xml:space="preserve"> с </w:t>
            </w:r>
            <w:proofErr w:type="spellStart"/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  <w:lang w:val="en-US"/>
              </w:rPr>
              <w:t>профсоюзным</w:t>
            </w:r>
            <w:proofErr w:type="spellEnd"/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  <w:lang w:val="en-US"/>
              </w:rPr>
              <w:t xml:space="preserve"> </w:t>
            </w:r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 xml:space="preserve"> </w:t>
            </w:r>
            <w:proofErr w:type="spellStart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>комитетом</w:t>
            </w:r>
            <w:proofErr w:type="spellEnd"/>
          </w:p>
        </w:tc>
      </w:tr>
      <w:tr w:rsidR="00C70B81" w:rsidRPr="00C70B81" w:rsidTr="00D64057">
        <w:trPr>
          <w:trHeight w:val="248"/>
        </w:trPr>
        <w:tc>
          <w:tcPr>
            <w:tcW w:w="4361" w:type="dxa"/>
          </w:tcPr>
          <w:p w:rsidR="00C70B81" w:rsidRPr="00C70B81" w:rsidRDefault="00C70B81" w:rsidP="00C70B81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70B81">
              <w:rPr>
                <w:rFonts w:ascii="Times New Roman" w:hAnsi="Times New Roman"/>
                <w:bCs/>
                <w:i/>
                <w:sz w:val="28"/>
                <w:szCs w:val="28"/>
              </w:rPr>
              <w:t>на общем собрании</w:t>
            </w:r>
          </w:p>
        </w:tc>
        <w:tc>
          <w:tcPr>
            <w:tcW w:w="5920" w:type="dxa"/>
          </w:tcPr>
          <w:p w:rsidR="00C70B81" w:rsidRPr="00C70B81" w:rsidRDefault="00C70B81" w:rsidP="00C70B8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lang w:val="en-US"/>
              </w:rPr>
            </w:pPr>
            <w:proofErr w:type="spellStart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>Протокол</w:t>
            </w:r>
            <w:proofErr w:type="spellEnd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 xml:space="preserve"> </w:t>
            </w:r>
            <w:proofErr w:type="spellStart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>от</w:t>
            </w:r>
            <w:proofErr w:type="spellEnd"/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 xml:space="preserve"> </w:t>
            </w:r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  <w:lang w:val="en-US"/>
              </w:rPr>
              <w:t>28</w:t>
            </w:r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>.0</w:t>
            </w:r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  <w:lang w:val="en-US"/>
              </w:rPr>
              <w:t>8</w:t>
            </w:r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>.2025</w:t>
            </w:r>
            <w:r w:rsidRPr="00C70B81">
              <w:rPr>
                <w:rFonts w:ascii="Times New Roman" w:eastAsia="Arial Unicode MS" w:hAnsi="Times New Roman" w:cs="Arial Unicode MS"/>
                <w:i/>
                <w:sz w:val="28"/>
                <w:szCs w:val="24"/>
                <w:lang w:val="en-US"/>
              </w:rPr>
              <w:t xml:space="preserve"> </w:t>
            </w:r>
            <w:r w:rsidRPr="00C70B81">
              <w:rPr>
                <w:rFonts w:ascii="Times New Roman" w:eastAsia="Times New Roman" w:hAnsi="Times New Roman"/>
                <w:i/>
                <w:sz w:val="28"/>
                <w:lang w:val="en-US"/>
              </w:rPr>
              <w:t xml:space="preserve"> №</w:t>
            </w:r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  <w:lang w:val="en-US"/>
              </w:rPr>
              <w:t xml:space="preserve"> 18</w:t>
            </w:r>
          </w:p>
        </w:tc>
      </w:tr>
      <w:tr w:rsidR="00C70B81" w:rsidRPr="00C70B81" w:rsidTr="00D64057">
        <w:tc>
          <w:tcPr>
            <w:tcW w:w="4361" w:type="dxa"/>
          </w:tcPr>
          <w:p w:rsidR="00C70B81" w:rsidRPr="00C70B81" w:rsidRDefault="00C70B81" w:rsidP="00C70B8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lang w:val="en-US"/>
              </w:rPr>
            </w:pPr>
            <w:r w:rsidRPr="00C70B81">
              <w:rPr>
                <w:rFonts w:ascii="Times New Roman" w:hAnsi="Times New Roman"/>
                <w:bCs/>
                <w:i/>
                <w:sz w:val="28"/>
                <w:szCs w:val="28"/>
              </w:rPr>
              <w:t>трудового коллектива</w:t>
            </w:r>
          </w:p>
        </w:tc>
        <w:tc>
          <w:tcPr>
            <w:tcW w:w="5920" w:type="dxa"/>
          </w:tcPr>
          <w:p w:rsidR="00C70B81" w:rsidRPr="00C70B81" w:rsidRDefault="00C70B81" w:rsidP="00C70B8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16"/>
              </w:rPr>
            </w:pPr>
          </w:p>
        </w:tc>
      </w:tr>
      <w:tr w:rsidR="00C70B81" w:rsidRPr="00C70B81" w:rsidTr="00D64057">
        <w:tc>
          <w:tcPr>
            <w:tcW w:w="4361" w:type="dxa"/>
          </w:tcPr>
          <w:p w:rsidR="00C70B81" w:rsidRPr="00C70B81" w:rsidRDefault="00C70B81" w:rsidP="00C70B81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/>
                <w:i/>
                <w:sz w:val="28"/>
                <w:lang w:val="en-US"/>
              </w:rPr>
            </w:pPr>
            <w:proofErr w:type="spellStart"/>
            <w:r w:rsidRPr="00C70B81">
              <w:rPr>
                <w:rFonts w:ascii="Times New Roman" w:eastAsia="Times New Roman" w:hAnsi="Times New Roman"/>
                <w:bCs/>
                <w:i/>
                <w:sz w:val="28"/>
                <w:lang w:val="en-US"/>
              </w:rPr>
              <w:t>от</w:t>
            </w:r>
            <w:proofErr w:type="spellEnd"/>
            <w:r w:rsidRPr="00C70B81">
              <w:rPr>
                <w:rFonts w:ascii="Times New Roman" w:eastAsia="Times New Roman" w:hAnsi="Times New Roman"/>
                <w:bCs/>
                <w:i/>
                <w:sz w:val="28"/>
                <w:lang w:val="en-US"/>
              </w:rPr>
              <w:t xml:space="preserve"> </w:t>
            </w:r>
            <w:r w:rsidRPr="00C70B81">
              <w:rPr>
                <w:rFonts w:ascii="Times New Roman" w:eastAsia="Times New Roman" w:hAnsi="Times New Roman"/>
                <w:bCs/>
                <w:i/>
                <w:sz w:val="28"/>
                <w:szCs w:val="24"/>
                <w:lang w:val="en-US"/>
              </w:rPr>
              <w:t>29</w:t>
            </w:r>
            <w:r w:rsidRPr="00C70B81">
              <w:rPr>
                <w:rFonts w:ascii="Times New Roman" w:eastAsia="Times New Roman" w:hAnsi="Times New Roman"/>
                <w:bCs/>
                <w:i/>
                <w:sz w:val="28"/>
                <w:lang w:val="en-US"/>
              </w:rPr>
              <w:t>.0</w:t>
            </w:r>
            <w:r w:rsidRPr="00C70B81">
              <w:rPr>
                <w:rFonts w:ascii="Times New Roman" w:eastAsia="Times New Roman" w:hAnsi="Times New Roman"/>
                <w:bCs/>
                <w:i/>
                <w:sz w:val="28"/>
                <w:szCs w:val="24"/>
                <w:lang w:val="en-US"/>
              </w:rPr>
              <w:t>8</w:t>
            </w:r>
            <w:r w:rsidRPr="00C70B81">
              <w:rPr>
                <w:rFonts w:ascii="Times New Roman" w:eastAsia="Times New Roman" w:hAnsi="Times New Roman"/>
                <w:bCs/>
                <w:i/>
                <w:sz w:val="28"/>
                <w:lang w:val="en-US"/>
              </w:rPr>
              <w:t>.2025 № 1</w:t>
            </w:r>
          </w:p>
        </w:tc>
        <w:tc>
          <w:tcPr>
            <w:tcW w:w="5920" w:type="dxa"/>
          </w:tcPr>
          <w:p w:rsidR="00C70B81" w:rsidRPr="00C70B81" w:rsidRDefault="00C70B81" w:rsidP="00C70B81">
            <w:pPr>
              <w:spacing w:line="276" w:lineRule="auto"/>
              <w:jc w:val="both"/>
              <w:rPr>
                <w:rFonts w:ascii="Times New Roman" w:eastAsia="Times New Roman" w:hAnsi="Times New Roman"/>
                <w:i/>
                <w:sz w:val="28"/>
                <w:szCs w:val="24"/>
              </w:rPr>
            </w:pPr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</w:rPr>
              <w:t>Согласовано с родительским комитетом</w:t>
            </w:r>
          </w:p>
          <w:p w:rsidR="00C70B81" w:rsidRPr="00C70B81" w:rsidRDefault="00C70B81" w:rsidP="00C70B81">
            <w:pPr>
              <w:spacing w:line="276" w:lineRule="auto"/>
              <w:jc w:val="both"/>
              <w:rPr>
                <w:rFonts w:ascii="Times New Roman" w:eastAsia="Times New Roman" w:hAnsi="Times New Roman"/>
                <w:i/>
                <w:sz w:val="28"/>
              </w:rPr>
            </w:pPr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</w:rPr>
              <w:t>Протокол от 28.08.2025</w:t>
            </w:r>
            <w:r w:rsidRPr="00C70B81">
              <w:rPr>
                <w:rFonts w:ascii="Times New Roman" w:eastAsia="Arial Unicode MS" w:hAnsi="Times New Roman" w:cs="Arial Unicode MS"/>
                <w:i/>
                <w:sz w:val="28"/>
                <w:szCs w:val="24"/>
              </w:rPr>
              <w:t xml:space="preserve"> </w:t>
            </w:r>
            <w:r w:rsidRPr="00C70B81">
              <w:rPr>
                <w:rFonts w:ascii="Times New Roman" w:eastAsia="Times New Roman" w:hAnsi="Times New Roman"/>
                <w:i/>
                <w:sz w:val="28"/>
                <w:szCs w:val="24"/>
              </w:rPr>
              <w:t xml:space="preserve"> №1</w:t>
            </w:r>
          </w:p>
        </w:tc>
      </w:tr>
    </w:tbl>
    <w:p w:rsidR="00A05338" w:rsidRPr="00584C6C" w:rsidRDefault="00A05338" w:rsidP="00C70B81">
      <w:pPr>
        <w:rPr>
          <w:rFonts w:ascii="Times New Roman" w:hAnsi="Times New Roman" w:cs="Times New Roman"/>
          <w:sz w:val="28"/>
        </w:rPr>
      </w:pPr>
    </w:p>
    <w:sectPr w:rsidR="00A05338" w:rsidRPr="00584C6C" w:rsidSect="00584C6C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959" w:rsidRDefault="00792959" w:rsidP="00D105D1">
      <w:pPr>
        <w:spacing w:after="0" w:line="240" w:lineRule="auto"/>
      </w:pPr>
      <w:r>
        <w:separator/>
      </w:r>
    </w:p>
  </w:endnote>
  <w:endnote w:type="continuationSeparator" w:id="0">
    <w:p w:rsidR="00792959" w:rsidRDefault="00792959" w:rsidP="00D1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959" w:rsidRDefault="00792959" w:rsidP="00D105D1">
      <w:pPr>
        <w:spacing w:after="0" w:line="240" w:lineRule="auto"/>
      </w:pPr>
      <w:r>
        <w:separator/>
      </w:r>
    </w:p>
  </w:footnote>
  <w:footnote w:type="continuationSeparator" w:id="0">
    <w:p w:rsidR="00792959" w:rsidRDefault="00792959" w:rsidP="00D10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726"/>
    <w:rsid w:val="000736E9"/>
    <w:rsid w:val="000D281E"/>
    <w:rsid w:val="001C6959"/>
    <w:rsid w:val="00312908"/>
    <w:rsid w:val="00316506"/>
    <w:rsid w:val="00330726"/>
    <w:rsid w:val="00360FE3"/>
    <w:rsid w:val="00366365"/>
    <w:rsid w:val="00377498"/>
    <w:rsid w:val="003A055F"/>
    <w:rsid w:val="00535289"/>
    <w:rsid w:val="00584C6C"/>
    <w:rsid w:val="006D5663"/>
    <w:rsid w:val="00710545"/>
    <w:rsid w:val="00777736"/>
    <w:rsid w:val="007849C7"/>
    <w:rsid w:val="00792959"/>
    <w:rsid w:val="007965B5"/>
    <w:rsid w:val="0085259A"/>
    <w:rsid w:val="009113C6"/>
    <w:rsid w:val="00950201"/>
    <w:rsid w:val="00A05338"/>
    <w:rsid w:val="00A653D6"/>
    <w:rsid w:val="00A97ECC"/>
    <w:rsid w:val="00C70B81"/>
    <w:rsid w:val="00CB1DBB"/>
    <w:rsid w:val="00D105D1"/>
    <w:rsid w:val="00D90B2B"/>
    <w:rsid w:val="00E17DFE"/>
    <w:rsid w:val="00E632FF"/>
    <w:rsid w:val="00F66212"/>
    <w:rsid w:val="00FD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28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5D1"/>
  </w:style>
  <w:style w:type="paragraph" w:styleId="a8">
    <w:name w:val="footer"/>
    <w:basedOn w:val="a"/>
    <w:link w:val="a9"/>
    <w:uiPriority w:val="99"/>
    <w:unhideWhenUsed/>
    <w:rsid w:val="00D1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5D1"/>
  </w:style>
  <w:style w:type="table" w:customStyle="1" w:styleId="1">
    <w:name w:val="Сетка таблицы1"/>
    <w:basedOn w:val="a1"/>
    <w:next w:val="a3"/>
    <w:uiPriority w:val="59"/>
    <w:rsid w:val="00C70B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5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528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5D1"/>
  </w:style>
  <w:style w:type="paragraph" w:styleId="a8">
    <w:name w:val="footer"/>
    <w:basedOn w:val="a"/>
    <w:link w:val="a9"/>
    <w:uiPriority w:val="99"/>
    <w:unhideWhenUsed/>
    <w:rsid w:val="00D1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5D1"/>
  </w:style>
  <w:style w:type="table" w:customStyle="1" w:styleId="1">
    <w:name w:val="Сетка таблицы1"/>
    <w:basedOn w:val="a1"/>
    <w:next w:val="a3"/>
    <w:uiPriority w:val="59"/>
    <w:rsid w:val="00C70B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7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3724</Words>
  <Characters>21230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W-10</dc:creator>
  <cp:lastModifiedBy>рс</cp:lastModifiedBy>
  <cp:revision>7</cp:revision>
  <cp:lastPrinted>2025-10-14T14:11:00Z</cp:lastPrinted>
  <dcterms:created xsi:type="dcterms:W3CDTF">2025-10-13T08:31:00Z</dcterms:created>
  <dcterms:modified xsi:type="dcterms:W3CDTF">2025-10-16T13:49:00Z</dcterms:modified>
</cp:coreProperties>
</file>