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EA3" w:rsidRPr="001F0BAD" w:rsidRDefault="009D7F4C" w:rsidP="00B93EA3">
      <w:pPr>
        <w:pStyle w:val="ae"/>
        <w:jc w:val="center"/>
        <w:rPr>
          <w:rFonts w:ascii="Times New Roman" w:eastAsia="Times New Roman" w:hAnsi="Times New Roman" w:cs="Times New Roman"/>
          <w:color w:val="000000"/>
          <w:spacing w:val="-7"/>
          <w:sz w:val="72"/>
          <w:szCs w:val="28"/>
          <w:lang w:eastAsia="ru-RU"/>
        </w:rPr>
      </w:pPr>
      <w:r w:rsidRPr="009D7F4C">
        <w:rPr>
          <w:rFonts w:ascii="Times New Roman" w:eastAsia="Times New Roman" w:hAnsi="Times New Roman" w:cs="Times New Roman"/>
          <w:noProof/>
          <w:color w:val="000000"/>
          <w:spacing w:val="-7"/>
          <w:sz w:val="72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-856615</wp:posOffset>
            </wp:positionH>
            <wp:positionV relativeFrom="paragraph">
              <wp:posOffset>0</wp:posOffset>
            </wp:positionV>
            <wp:extent cx="7172960" cy="9707880"/>
            <wp:effectExtent l="0" t="0" r="8890" b="7620"/>
            <wp:wrapTight wrapText="bothSides">
              <wp:wrapPolygon edited="0">
                <wp:start x="0" y="0"/>
                <wp:lineTo x="0" y="21575"/>
                <wp:lineTo x="21569" y="21575"/>
                <wp:lineTo x="21569" y="0"/>
                <wp:lineTo x="0" y="0"/>
              </wp:wrapPolygon>
            </wp:wrapTight>
            <wp:docPr id="1" name="Рисунок 1" descr="C:\Users\МСТ\Downloads\Vymp7xIzSNVALjI8I50KeAd8f2BOa64yq70l_GdhuN4t1fkix4esPzYC2UReP69rmDTej59Ne4CqGWMyirr53NmjPFsez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СТ\Downloads\Vymp7xIzSNVALjI8I50KeAd8f2BOa64yq70l_GdhuN4t1fkix4esPzYC2UReP69rmDTej59Ne4CqGWMyirr53NmjPFsez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35"/>
                    <a:stretch/>
                  </pic:blipFill>
                  <pic:spPr bwMode="auto">
                    <a:xfrm>
                      <a:off x="0" y="0"/>
                      <a:ext cx="7172960" cy="970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0BAD" w:rsidRPr="001F0BAD" w:rsidRDefault="001F0BAD" w:rsidP="00B475BE">
      <w:pPr>
        <w:shd w:val="clear" w:color="auto" w:fill="FFFFFF"/>
        <w:spacing w:line="420" w:lineRule="atLeast"/>
        <w:ind w:firstLine="709"/>
        <w:jc w:val="both"/>
        <w:outlineLvl w:val="3"/>
        <w:rPr>
          <w:b/>
          <w:bCs/>
          <w:color w:val="0F1115"/>
          <w:sz w:val="28"/>
          <w:szCs w:val="28"/>
        </w:rPr>
      </w:pPr>
      <w:r w:rsidRPr="001F0BAD">
        <w:rPr>
          <w:b/>
          <w:bCs/>
          <w:color w:val="0F1115"/>
          <w:sz w:val="28"/>
          <w:szCs w:val="28"/>
        </w:rPr>
        <w:lastRenderedPageBreak/>
        <w:t>1. Общие сведения об объекте</w:t>
      </w:r>
    </w:p>
    <w:p w:rsidR="000C4826" w:rsidRDefault="001F0BAD" w:rsidP="00B475BE">
      <w:pPr>
        <w:shd w:val="clear" w:color="auto" w:fill="FFFFFF"/>
        <w:ind w:firstLine="709"/>
        <w:jc w:val="both"/>
        <w:rPr>
          <w:color w:val="0F1115"/>
          <w:sz w:val="28"/>
          <w:szCs w:val="28"/>
        </w:rPr>
      </w:pPr>
      <w:r w:rsidRPr="001F0BAD">
        <w:rPr>
          <w:color w:val="0F1115"/>
          <w:sz w:val="28"/>
          <w:szCs w:val="28"/>
        </w:rPr>
        <w:t>1.1. Наименование (вид) объекта: МБДОУ «Детский сад № 2 «Солнышко» г. Аргун».</w:t>
      </w:r>
    </w:p>
    <w:p w:rsidR="001F0BAD" w:rsidRPr="001F0BAD" w:rsidRDefault="001F0BAD" w:rsidP="000C4826">
      <w:pPr>
        <w:shd w:val="clear" w:color="auto" w:fill="FFFFFF"/>
        <w:ind w:right="-144" w:firstLine="709"/>
        <w:jc w:val="both"/>
        <w:rPr>
          <w:color w:val="0F1115"/>
          <w:sz w:val="28"/>
          <w:szCs w:val="28"/>
        </w:rPr>
      </w:pPr>
      <w:r w:rsidRPr="001F0BAD">
        <w:rPr>
          <w:color w:val="0F1115"/>
          <w:sz w:val="28"/>
          <w:szCs w:val="28"/>
        </w:rPr>
        <w:t>1.2. Адрес объекта: Чеченская Респу</w:t>
      </w:r>
      <w:r w:rsidR="000C4826">
        <w:rPr>
          <w:color w:val="0F1115"/>
          <w:sz w:val="28"/>
          <w:szCs w:val="28"/>
        </w:rPr>
        <w:t>блика, г. Аргун, ул.Шоссейная,</w:t>
      </w:r>
      <w:r w:rsidRPr="001F0BAD">
        <w:rPr>
          <w:color w:val="0F1115"/>
          <w:sz w:val="28"/>
          <w:szCs w:val="28"/>
        </w:rPr>
        <w:t>109 а.</w:t>
      </w:r>
      <w:r w:rsidRPr="001F0BAD">
        <w:rPr>
          <w:color w:val="0F1115"/>
          <w:sz w:val="28"/>
          <w:szCs w:val="28"/>
        </w:rPr>
        <w:br/>
      </w:r>
      <w:r w:rsidR="000C4826">
        <w:rPr>
          <w:color w:val="0F1115"/>
          <w:sz w:val="28"/>
          <w:szCs w:val="28"/>
        </w:rPr>
        <w:t xml:space="preserve">           </w:t>
      </w:r>
      <w:r w:rsidRPr="001F0BAD">
        <w:rPr>
          <w:color w:val="0F1115"/>
          <w:sz w:val="28"/>
          <w:szCs w:val="28"/>
        </w:rPr>
        <w:t>1.3. Сведения о размещении объекта:</w:t>
      </w:r>
    </w:p>
    <w:p w:rsidR="001F0BAD" w:rsidRPr="001F0BAD" w:rsidRDefault="001F0BAD" w:rsidP="000C4826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ind w:left="0" w:firstLine="709"/>
        <w:jc w:val="both"/>
        <w:rPr>
          <w:color w:val="0F1115"/>
          <w:sz w:val="28"/>
          <w:szCs w:val="28"/>
        </w:rPr>
      </w:pPr>
      <w:r w:rsidRPr="001F0BAD">
        <w:rPr>
          <w:color w:val="0F1115"/>
          <w:sz w:val="28"/>
          <w:szCs w:val="28"/>
        </w:rPr>
        <w:t xml:space="preserve">отдельно стоящее здание, 2 этажа, общая площадь 1712,31 </w:t>
      </w:r>
      <w:proofErr w:type="spellStart"/>
      <w:r w:rsidRPr="001F0BAD">
        <w:rPr>
          <w:color w:val="0F1115"/>
          <w:sz w:val="28"/>
          <w:szCs w:val="28"/>
        </w:rPr>
        <w:t>кв.м</w:t>
      </w:r>
      <w:proofErr w:type="spellEnd"/>
      <w:r w:rsidRPr="001F0BAD">
        <w:rPr>
          <w:color w:val="0F1115"/>
          <w:sz w:val="28"/>
          <w:szCs w:val="28"/>
        </w:rPr>
        <w:t>.</w:t>
      </w:r>
      <w:r w:rsidRPr="001F0BAD">
        <w:rPr>
          <w:color w:val="0F1115"/>
          <w:sz w:val="28"/>
          <w:szCs w:val="28"/>
        </w:rPr>
        <w:br/>
      </w:r>
      <w:r w:rsidR="000C4826">
        <w:rPr>
          <w:color w:val="0F1115"/>
          <w:sz w:val="28"/>
          <w:szCs w:val="28"/>
        </w:rPr>
        <w:t xml:space="preserve">           </w:t>
      </w:r>
      <w:r w:rsidRPr="001F0BAD">
        <w:rPr>
          <w:color w:val="0F1115"/>
          <w:sz w:val="28"/>
          <w:szCs w:val="28"/>
        </w:rPr>
        <w:t>1.4. Год постройки здания: 1976, последнего капитального ремонта: 2006.</w:t>
      </w:r>
      <w:r w:rsidRPr="001F0BAD">
        <w:rPr>
          <w:color w:val="0F1115"/>
          <w:sz w:val="28"/>
          <w:szCs w:val="28"/>
        </w:rPr>
        <w:br/>
      </w:r>
      <w:r w:rsidR="000C4826">
        <w:rPr>
          <w:color w:val="0F1115"/>
          <w:sz w:val="28"/>
          <w:szCs w:val="28"/>
        </w:rPr>
        <w:t xml:space="preserve">           </w:t>
      </w:r>
      <w:r w:rsidRPr="001F0BAD">
        <w:rPr>
          <w:color w:val="0F1115"/>
          <w:sz w:val="28"/>
          <w:szCs w:val="28"/>
        </w:rPr>
        <w:t>1.5. Ремонтные работы проводятся ежегодно в летнее время (июль).</w:t>
      </w:r>
    </w:p>
    <w:p w:rsidR="001F0BAD" w:rsidRPr="001F0BAD" w:rsidRDefault="001F0BAD" w:rsidP="000C4826">
      <w:pPr>
        <w:shd w:val="clear" w:color="auto" w:fill="FFFFFF"/>
        <w:ind w:firstLine="709"/>
        <w:jc w:val="both"/>
        <w:rPr>
          <w:color w:val="0F1115"/>
          <w:sz w:val="28"/>
          <w:szCs w:val="28"/>
        </w:rPr>
      </w:pPr>
      <w:r w:rsidRPr="001F0BAD">
        <w:rPr>
          <w:b/>
          <w:bCs/>
          <w:color w:val="0F1115"/>
          <w:sz w:val="28"/>
          <w:szCs w:val="28"/>
        </w:rPr>
        <w:t>Сведения об организации, расположенной на объекте</w:t>
      </w:r>
    </w:p>
    <w:p w:rsidR="001F0BAD" w:rsidRPr="001F0BAD" w:rsidRDefault="001F0BAD" w:rsidP="009D7F4C">
      <w:pPr>
        <w:shd w:val="clear" w:color="auto" w:fill="FFFFFF"/>
        <w:tabs>
          <w:tab w:val="left" w:pos="1701"/>
          <w:tab w:val="left" w:pos="1985"/>
        </w:tabs>
        <w:ind w:firstLine="709"/>
        <w:rPr>
          <w:color w:val="0F1115"/>
          <w:sz w:val="28"/>
          <w:szCs w:val="28"/>
        </w:rPr>
      </w:pPr>
      <w:r w:rsidRPr="001F0BAD">
        <w:rPr>
          <w:color w:val="0F1115"/>
          <w:sz w:val="28"/>
          <w:szCs w:val="28"/>
        </w:rPr>
        <w:t>1.6. Название организации (учреждения): Муниципальное бюджетное дошкольное образовательное учреждение «Детский сад № 2 «Солнышко» г. Аргун».</w:t>
      </w:r>
      <w:r w:rsidRPr="001F0BAD">
        <w:rPr>
          <w:color w:val="0F1115"/>
          <w:sz w:val="28"/>
          <w:szCs w:val="28"/>
        </w:rPr>
        <w:br/>
      </w:r>
      <w:r w:rsidR="000C4826">
        <w:rPr>
          <w:color w:val="0F1115"/>
          <w:sz w:val="28"/>
          <w:szCs w:val="28"/>
        </w:rPr>
        <w:t xml:space="preserve">           </w:t>
      </w:r>
      <w:r w:rsidRPr="001F0BAD">
        <w:rPr>
          <w:color w:val="0F1115"/>
          <w:sz w:val="28"/>
          <w:szCs w:val="28"/>
        </w:rPr>
        <w:t>1.7. Юридический адрес организации: Чеченская Республика, г. Аргун, ул. Шоссейная, 109 а.</w:t>
      </w:r>
      <w:r w:rsidRPr="001F0BAD">
        <w:rPr>
          <w:color w:val="0F1115"/>
          <w:sz w:val="28"/>
          <w:szCs w:val="28"/>
        </w:rPr>
        <w:br/>
      </w:r>
      <w:r w:rsidR="000C4826">
        <w:rPr>
          <w:color w:val="0F1115"/>
          <w:sz w:val="28"/>
          <w:szCs w:val="28"/>
        </w:rPr>
        <w:t xml:space="preserve">           </w:t>
      </w:r>
      <w:r w:rsidRPr="001F0BAD">
        <w:rPr>
          <w:color w:val="0F1115"/>
          <w:sz w:val="28"/>
          <w:szCs w:val="28"/>
        </w:rPr>
        <w:t>1.8. Основание для пользования объектом: оперативное управление.</w:t>
      </w:r>
      <w:r w:rsidRPr="001F0BAD">
        <w:rPr>
          <w:color w:val="0F1115"/>
          <w:sz w:val="28"/>
          <w:szCs w:val="28"/>
        </w:rPr>
        <w:br/>
      </w:r>
      <w:r w:rsidR="000C4826">
        <w:rPr>
          <w:color w:val="0F1115"/>
          <w:sz w:val="28"/>
          <w:szCs w:val="28"/>
        </w:rPr>
        <w:t xml:space="preserve">           </w:t>
      </w:r>
      <w:r w:rsidRPr="001F0BAD">
        <w:rPr>
          <w:color w:val="0F1115"/>
          <w:sz w:val="28"/>
          <w:szCs w:val="28"/>
        </w:rPr>
        <w:t>1.9. Форма собственности: муниципальная.</w:t>
      </w:r>
      <w:r w:rsidRPr="001F0BAD">
        <w:rPr>
          <w:color w:val="0F1115"/>
          <w:sz w:val="28"/>
          <w:szCs w:val="28"/>
        </w:rPr>
        <w:br/>
      </w:r>
      <w:r w:rsidR="000C4826">
        <w:rPr>
          <w:color w:val="0F1115"/>
          <w:sz w:val="28"/>
          <w:szCs w:val="28"/>
        </w:rPr>
        <w:t xml:space="preserve">           </w:t>
      </w:r>
      <w:r w:rsidRPr="001F0BAD">
        <w:rPr>
          <w:color w:val="0F1115"/>
          <w:sz w:val="28"/>
          <w:szCs w:val="28"/>
        </w:rPr>
        <w:t>1.10. Территориальная принадлежность: муниципальная.</w:t>
      </w:r>
      <w:r w:rsidRPr="001F0BAD">
        <w:rPr>
          <w:color w:val="0F1115"/>
          <w:sz w:val="28"/>
          <w:szCs w:val="28"/>
        </w:rPr>
        <w:br/>
      </w:r>
      <w:r w:rsidR="000C4826">
        <w:rPr>
          <w:color w:val="0F1115"/>
          <w:sz w:val="28"/>
          <w:szCs w:val="28"/>
        </w:rPr>
        <w:t xml:space="preserve">           </w:t>
      </w:r>
      <w:r w:rsidRPr="001F0BAD">
        <w:rPr>
          <w:color w:val="0F1115"/>
          <w:sz w:val="28"/>
          <w:szCs w:val="28"/>
        </w:rPr>
        <w:t>1.11. Вышестоящая организация: Муниципальное учреждение «Управление дошкольных учреждений г. Аргун».</w:t>
      </w:r>
      <w:r w:rsidRPr="001F0BAD">
        <w:rPr>
          <w:color w:val="0F1115"/>
          <w:sz w:val="28"/>
          <w:szCs w:val="28"/>
        </w:rPr>
        <w:br/>
      </w:r>
      <w:r w:rsidR="000C4826">
        <w:rPr>
          <w:color w:val="0F1115"/>
          <w:sz w:val="28"/>
          <w:szCs w:val="28"/>
        </w:rPr>
        <w:t xml:space="preserve">           </w:t>
      </w:r>
      <w:r w:rsidRPr="001F0BAD">
        <w:rPr>
          <w:color w:val="0F1115"/>
          <w:sz w:val="28"/>
          <w:szCs w:val="28"/>
        </w:rPr>
        <w:t>1.12. Адрес вышестоящей организации: 366310, Чеченская Республика, г. Аргун, ул. А.Х. Кадырова, 62 б.</w:t>
      </w:r>
    </w:p>
    <w:p w:rsidR="001F0BAD" w:rsidRPr="001F0BAD" w:rsidRDefault="001F0BAD" w:rsidP="000C4826">
      <w:pPr>
        <w:shd w:val="clear" w:color="auto" w:fill="FFFFFF"/>
        <w:spacing w:line="420" w:lineRule="atLeast"/>
        <w:ind w:firstLine="709"/>
        <w:jc w:val="both"/>
        <w:outlineLvl w:val="3"/>
        <w:rPr>
          <w:b/>
          <w:bCs/>
          <w:color w:val="0F1115"/>
          <w:sz w:val="28"/>
          <w:szCs w:val="28"/>
        </w:rPr>
      </w:pPr>
      <w:r w:rsidRPr="001F0BAD">
        <w:rPr>
          <w:b/>
          <w:bCs/>
          <w:color w:val="0F1115"/>
          <w:sz w:val="28"/>
          <w:szCs w:val="28"/>
        </w:rPr>
        <w:t>2. Характеристика деятельности органи</w:t>
      </w:r>
      <w:bookmarkStart w:id="0" w:name="_GoBack"/>
      <w:bookmarkEnd w:id="0"/>
      <w:r w:rsidRPr="001F0BAD">
        <w:rPr>
          <w:b/>
          <w:bCs/>
          <w:color w:val="0F1115"/>
          <w:sz w:val="28"/>
          <w:szCs w:val="28"/>
        </w:rPr>
        <w:t>зации на объекте</w:t>
      </w:r>
    </w:p>
    <w:p w:rsidR="001F0BAD" w:rsidRPr="001F0BAD" w:rsidRDefault="001F0BAD" w:rsidP="000C4826">
      <w:pPr>
        <w:shd w:val="clear" w:color="auto" w:fill="FFFFFF"/>
        <w:ind w:firstLine="709"/>
        <w:jc w:val="both"/>
        <w:rPr>
          <w:color w:val="0F1115"/>
          <w:sz w:val="28"/>
          <w:szCs w:val="28"/>
        </w:rPr>
      </w:pPr>
      <w:r w:rsidRPr="001F0BAD">
        <w:rPr>
          <w:color w:val="0F1115"/>
          <w:sz w:val="28"/>
          <w:szCs w:val="28"/>
        </w:rPr>
        <w:t>2.1. Сфера деятельности: образование.</w:t>
      </w:r>
      <w:r w:rsidRPr="001F0BAD">
        <w:rPr>
          <w:color w:val="0F1115"/>
          <w:sz w:val="28"/>
          <w:szCs w:val="28"/>
        </w:rPr>
        <w:br/>
      </w:r>
      <w:r w:rsidR="000C4826">
        <w:rPr>
          <w:color w:val="0F1115"/>
          <w:sz w:val="28"/>
          <w:szCs w:val="28"/>
        </w:rPr>
        <w:t xml:space="preserve">          </w:t>
      </w:r>
      <w:r w:rsidRPr="001F0BAD">
        <w:rPr>
          <w:color w:val="0F1115"/>
          <w:sz w:val="28"/>
          <w:szCs w:val="28"/>
        </w:rPr>
        <w:t>2.2. Форма оказания услуг: на объекте, с длительным пребыванием (режим полного дня, 12-часового пребывания).</w:t>
      </w:r>
      <w:r w:rsidRPr="001F0BAD">
        <w:rPr>
          <w:color w:val="0F1115"/>
          <w:sz w:val="28"/>
          <w:szCs w:val="28"/>
        </w:rPr>
        <w:br/>
      </w:r>
      <w:r w:rsidR="000C4826">
        <w:rPr>
          <w:color w:val="0F1115"/>
          <w:sz w:val="28"/>
          <w:szCs w:val="28"/>
        </w:rPr>
        <w:t xml:space="preserve">          </w:t>
      </w:r>
      <w:r w:rsidRPr="001F0BAD">
        <w:rPr>
          <w:color w:val="0F1115"/>
          <w:sz w:val="28"/>
          <w:szCs w:val="28"/>
        </w:rPr>
        <w:t>2.3. Категории обслуживаемого населения по возрасту: дети дошкольного возраста.</w:t>
      </w:r>
      <w:r w:rsidRPr="001F0BAD">
        <w:rPr>
          <w:color w:val="0F1115"/>
          <w:sz w:val="28"/>
          <w:szCs w:val="28"/>
        </w:rPr>
        <w:br/>
      </w:r>
      <w:r w:rsidR="000C4826">
        <w:rPr>
          <w:color w:val="0F1115"/>
          <w:sz w:val="28"/>
          <w:szCs w:val="28"/>
        </w:rPr>
        <w:t xml:space="preserve">          </w:t>
      </w:r>
      <w:r w:rsidRPr="001F0BAD">
        <w:rPr>
          <w:color w:val="0F1115"/>
          <w:sz w:val="28"/>
          <w:szCs w:val="28"/>
        </w:rPr>
        <w:t>2.4. Категории обслуживаемых инвалидов: в настоящее время инвалиды не имеются (</w:t>
      </w:r>
      <w:r w:rsidRPr="001F0BAD">
        <w:rPr>
          <w:b/>
          <w:bCs/>
          <w:color w:val="0F1115"/>
          <w:sz w:val="28"/>
          <w:szCs w:val="28"/>
        </w:rPr>
        <w:t>указать все категории, для которых созданы условия: с нарушениями ОДА, зрения, слуха, умственного развития</w:t>
      </w:r>
      <w:r w:rsidRPr="001F0BAD">
        <w:rPr>
          <w:color w:val="0F1115"/>
          <w:sz w:val="28"/>
          <w:szCs w:val="28"/>
        </w:rPr>
        <w:t>).</w:t>
      </w:r>
      <w:r w:rsidRPr="001F0BAD">
        <w:rPr>
          <w:color w:val="0F1115"/>
          <w:sz w:val="28"/>
          <w:szCs w:val="28"/>
        </w:rPr>
        <w:br/>
      </w:r>
      <w:r w:rsidR="000C4826">
        <w:rPr>
          <w:color w:val="0F1115"/>
          <w:sz w:val="28"/>
          <w:szCs w:val="28"/>
        </w:rPr>
        <w:t xml:space="preserve">          </w:t>
      </w:r>
      <w:r w:rsidRPr="001F0BAD">
        <w:rPr>
          <w:color w:val="0F1115"/>
          <w:sz w:val="28"/>
          <w:szCs w:val="28"/>
        </w:rPr>
        <w:t>2.5. Плановая мощность: 390 детей.</w:t>
      </w:r>
    </w:p>
    <w:p w:rsidR="001F0BAD" w:rsidRPr="001F0BAD" w:rsidRDefault="001F0BAD" w:rsidP="000C4826">
      <w:pPr>
        <w:shd w:val="clear" w:color="auto" w:fill="FFFFFF"/>
        <w:spacing w:line="420" w:lineRule="atLeast"/>
        <w:ind w:firstLine="709"/>
        <w:jc w:val="both"/>
        <w:outlineLvl w:val="3"/>
        <w:rPr>
          <w:b/>
          <w:bCs/>
          <w:color w:val="0F1115"/>
          <w:sz w:val="28"/>
          <w:szCs w:val="28"/>
        </w:rPr>
      </w:pPr>
      <w:r w:rsidRPr="001F0BAD">
        <w:rPr>
          <w:b/>
          <w:bCs/>
          <w:color w:val="0F1115"/>
          <w:sz w:val="28"/>
          <w:szCs w:val="28"/>
        </w:rPr>
        <w:t>3. Состояние доступности объекта</w:t>
      </w:r>
    </w:p>
    <w:p w:rsidR="001F0BAD" w:rsidRPr="001F0BAD" w:rsidRDefault="001F0BAD" w:rsidP="000C4826">
      <w:pPr>
        <w:shd w:val="clear" w:color="auto" w:fill="FFFFFF"/>
        <w:ind w:firstLine="709"/>
        <w:jc w:val="both"/>
        <w:rPr>
          <w:color w:val="0F1115"/>
          <w:sz w:val="28"/>
          <w:szCs w:val="28"/>
        </w:rPr>
      </w:pPr>
      <w:r w:rsidRPr="001F0BAD">
        <w:rPr>
          <w:b/>
          <w:bCs/>
          <w:color w:val="0F1115"/>
          <w:sz w:val="28"/>
          <w:szCs w:val="28"/>
        </w:rPr>
        <w:t>3.1. Путь следования к объекту пассажирским транспортом</w:t>
      </w:r>
      <w:r w:rsidRPr="001F0BAD">
        <w:rPr>
          <w:color w:val="0F1115"/>
          <w:sz w:val="28"/>
          <w:szCs w:val="28"/>
        </w:rPr>
        <w:br/>
        <w:t>Маршрутные автобусы, остановка «Служба доставки», «Почта». Адаптированный пассажирский транспорт к объекту отсутствует.</w:t>
      </w:r>
    </w:p>
    <w:p w:rsidR="00EF72A0" w:rsidRDefault="001F0BAD" w:rsidP="000C4826">
      <w:pPr>
        <w:shd w:val="clear" w:color="auto" w:fill="FFFFFF"/>
        <w:ind w:firstLine="709"/>
        <w:rPr>
          <w:color w:val="0F1115"/>
          <w:sz w:val="28"/>
          <w:szCs w:val="28"/>
        </w:rPr>
      </w:pPr>
      <w:r w:rsidRPr="001F0BAD">
        <w:rPr>
          <w:b/>
          <w:bCs/>
          <w:color w:val="0F1115"/>
          <w:sz w:val="28"/>
          <w:szCs w:val="28"/>
        </w:rPr>
        <w:t>3.2. Путь к объекту от ближайшей остановки пассажирского транспорта</w:t>
      </w:r>
      <w:r w:rsidRPr="001F0BAD">
        <w:rPr>
          <w:color w:val="0F1115"/>
          <w:sz w:val="28"/>
          <w:szCs w:val="28"/>
        </w:rPr>
        <w:br/>
        <w:t>3.2.1. Расстояние до объекта от остановки транспорта: 200 м.</w:t>
      </w:r>
      <w:r w:rsidRPr="001F0BAD">
        <w:rPr>
          <w:color w:val="0F1115"/>
          <w:sz w:val="28"/>
          <w:szCs w:val="28"/>
        </w:rPr>
        <w:br/>
        <w:t>3.2.2. Время движения (пешком): 5 мин.</w:t>
      </w:r>
      <w:r w:rsidRPr="001F0BAD">
        <w:rPr>
          <w:color w:val="0F1115"/>
          <w:sz w:val="28"/>
          <w:szCs w:val="28"/>
        </w:rPr>
        <w:br/>
        <w:t>3.2.3. Наличие выделенного от проезжей части пешеходного пути: да.</w:t>
      </w:r>
      <w:r w:rsidRPr="001F0BAD">
        <w:rPr>
          <w:color w:val="0F1115"/>
          <w:sz w:val="28"/>
          <w:szCs w:val="28"/>
        </w:rPr>
        <w:br/>
        <w:t>3.2.4. Перекрестки: нерегулируемые. Регулируемые со звуковой сигнализацией, таймером: нет.</w:t>
      </w:r>
      <w:r w:rsidRPr="001F0BAD">
        <w:rPr>
          <w:color w:val="0F1115"/>
          <w:sz w:val="28"/>
          <w:szCs w:val="28"/>
        </w:rPr>
        <w:br/>
        <w:t xml:space="preserve">3.2.5. Информация на пути следования к объекту: акустическая, тактильная, </w:t>
      </w:r>
      <w:r w:rsidRPr="001F0BAD">
        <w:rPr>
          <w:color w:val="0F1115"/>
          <w:sz w:val="28"/>
          <w:szCs w:val="28"/>
        </w:rPr>
        <w:lastRenderedPageBreak/>
        <w:t>визуальная: нет (</w:t>
      </w:r>
      <w:r w:rsidRPr="001F0BAD">
        <w:rPr>
          <w:b/>
          <w:bCs/>
          <w:color w:val="0F1115"/>
          <w:sz w:val="28"/>
          <w:szCs w:val="28"/>
        </w:rPr>
        <w:t>требуется установка</w:t>
      </w:r>
      <w:r w:rsidRPr="001F0BAD">
        <w:rPr>
          <w:color w:val="0F1115"/>
          <w:sz w:val="28"/>
          <w:szCs w:val="28"/>
        </w:rPr>
        <w:t>).</w:t>
      </w:r>
      <w:r w:rsidRPr="001F0BAD">
        <w:rPr>
          <w:color w:val="0F1115"/>
          <w:sz w:val="28"/>
          <w:szCs w:val="28"/>
        </w:rPr>
        <w:br/>
        <w:t>3.2.6. Перепады высоты на пути: нет.</w:t>
      </w:r>
    </w:p>
    <w:p w:rsidR="00821FBD" w:rsidRPr="001F0BAD" w:rsidRDefault="00821FBD" w:rsidP="000C4826">
      <w:pPr>
        <w:shd w:val="clear" w:color="auto" w:fill="FFFFFF"/>
        <w:ind w:firstLine="709"/>
        <w:rPr>
          <w:color w:val="0F1115"/>
          <w:sz w:val="28"/>
          <w:szCs w:val="28"/>
        </w:rPr>
      </w:pPr>
    </w:p>
    <w:p w:rsidR="001F0BAD" w:rsidRPr="001F0BAD" w:rsidRDefault="001F0BAD" w:rsidP="000C4826">
      <w:pPr>
        <w:shd w:val="clear" w:color="auto" w:fill="FFFFFF"/>
        <w:ind w:firstLine="709"/>
        <w:jc w:val="both"/>
        <w:rPr>
          <w:color w:val="0F1115"/>
          <w:sz w:val="28"/>
          <w:szCs w:val="28"/>
        </w:rPr>
      </w:pPr>
      <w:r w:rsidRPr="001F0BAD">
        <w:rPr>
          <w:b/>
          <w:bCs/>
          <w:color w:val="0F1115"/>
          <w:sz w:val="28"/>
          <w:szCs w:val="28"/>
        </w:rPr>
        <w:t>3.3. Организация доступности объекта для инвалидов – форма обслуживания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4831"/>
        <w:gridCol w:w="3961"/>
      </w:tblGrid>
      <w:tr w:rsidR="001F0BAD" w:rsidRPr="001F0BAD" w:rsidTr="00821FBD">
        <w:trPr>
          <w:tblHeader/>
        </w:trPr>
        <w:tc>
          <w:tcPr>
            <w:tcW w:w="42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0C4826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№ п/п</w:t>
            </w:r>
          </w:p>
        </w:tc>
        <w:tc>
          <w:tcPr>
            <w:tcW w:w="49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szCs w:val="28"/>
              </w:rPr>
              <w:t>Категория инвалидов (вид нарушения)</w:t>
            </w:r>
          </w:p>
        </w:tc>
        <w:tc>
          <w:tcPr>
            <w:tcW w:w="40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ind w:left="-192" w:right="-93"/>
              <w:rPr>
                <w:szCs w:val="28"/>
              </w:rPr>
            </w:pPr>
            <w:r w:rsidRPr="001F0BAD">
              <w:rPr>
                <w:szCs w:val="28"/>
              </w:rPr>
              <w:t>Вариант организации доступнос</w:t>
            </w:r>
            <w:r w:rsidR="00B475BE">
              <w:rPr>
                <w:szCs w:val="28"/>
              </w:rPr>
              <w:t>ти объекта (формы обслуживания)</w:t>
            </w:r>
          </w:p>
        </w:tc>
      </w:tr>
      <w:tr w:rsidR="001F0BAD" w:rsidRPr="001F0BAD" w:rsidTr="00821FBD">
        <w:tc>
          <w:tcPr>
            <w:tcW w:w="42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1</w:t>
            </w:r>
          </w:p>
        </w:tc>
        <w:tc>
          <w:tcPr>
            <w:tcW w:w="49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szCs w:val="28"/>
              </w:rPr>
              <w:t>Все категории инвалидов и МГН</w:t>
            </w:r>
          </w:p>
        </w:tc>
        <w:tc>
          <w:tcPr>
            <w:tcW w:w="40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b/>
                <w:bCs/>
                <w:szCs w:val="28"/>
              </w:rPr>
              <w:t>ДУ</w:t>
            </w:r>
            <w:r w:rsidRPr="001F0BAD">
              <w:rPr>
                <w:szCs w:val="28"/>
              </w:rPr>
              <w:t> (условная доступность)</w:t>
            </w:r>
          </w:p>
        </w:tc>
      </w:tr>
      <w:tr w:rsidR="001F0BAD" w:rsidRPr="001F0BAD" w:rsidTr="00821FBD">
        <w:tc>
          <w:tcPr>
            <w:tcW w:w="42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2</w:t>
            </w:r>
          </w:p>
        </w:tc>
        <w:tc>
          <w:tcPr>
            <w:tcW w:w="49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szCs w:val="28"/>
              </w:rPr>
              <w:t>Передвигающиеся на креслах-колясках</w:t>
            </w:r>
          </w:p>
        </w:tc>
        <w:tc>
          <w:tcPr>
            <w:tcW w:w="40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b/>
                <w:bCs/>
                <w:szCs w:val="28"/>
              </w:rPr>
              <w:t>ДУ</w:t>
            </w:r>
          </w:p>
        </w:tc>
      </w:tr>
      <w:tr w:rsidR="001F0BAD" w:rsidRPr="001F0BAD" w:rsidTr="00821FBD">
        <w:tc>
          <w:tcPr>
            <w:tcW w:w="42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3</w:t>
            </w:r>
          </w:p>
        </w:tc>
        <w:tc>
          <w:tcPr>
            <w:tcW w:w="49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szCs w:val="28"/>
              </w:rPr>
              <w:t>С нарушениями опорно-двигательного аппарата</w:t>
            </w:r>
          </w:p>
        </w:tc>
        <w:tc>
          <w:tcPr>
            <w:tcW w:w="40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b/>
                <w:bCs/>
                <w:szCs w:val="28"/>
              </w:rPr>
              <w:t>ДУ</w:t>
            </w:r>
          </w:p>
        </w:tc>
      </w:tr>
      <w:tr w:rsidR="001F0BAD" w:rsidRPr="001F0BAD" w:rsidTr="00821FBD">
        <w:tc>
          <w:tcPr>
            <w:tcW w:w="42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4</w:t>
            </w:r>
          </w:p>
        </w:tc>
        <w:tc>
          <w:tcPr>
            <w:tcW w:w="49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szCs w:val="28"/>
              </w:rPr>
              <w:t>С нарушениями зрения</w:t>
            </w:r>
          </w:p>
        </w:tc>
        <w:tc>
          <w:tcPr>
            <w:tcW w:w="40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b/>
                <w:bCs/>
                <w:szCs w:val="28"/>
              </w:rPr>
              <w:t>ДУ</w:t>
            </w:r>
          </w:p>
        </w:tc>
      </w:tr>
      <w:tr w:rsidR="001F0BAD" w:rsidRPr="001F0BAD" w:rsidTr="00821FBD">
        <w:tc>
          <w:tcPr>
            <w:tcW w:w="42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5</w:t>
            </w:r>
          </w:p>
        </w:tc>
        <w:tc>
          <w:tcPr>
            <w:tcW w:w="49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szCs w:val="28"/>
              </w:rPr>
              <w:t>С нарушениями слуха</w:t>
            </w:r>
          </w:p>
        </w:tc>
        <w:tc>
          <w:tcPr>
            <w:tcW w:w="40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b/>
                <w:bCs/>
                <w:szCs w:val="28"/>
              </w:rPr>
              <w:t>ДУ</w:t>
            </w:r>
          </w:p>
        </w:tc>
      </w:tr>
      <w:tr w:rsidR="001F0BAD" w:rsidRPr="001F0BAD" w:rsidTr="00821FBD">
        <w:tc>
          <w:tcPr>
            <w:tcW w:w="42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6</w:t>
            </w:r>
          </w:p>
        </w:tc>
        <w:tc>
          <w:tcPr>
            <w:tcW w:w="49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szCs w:val="28"/>
              </w:rPr>
              <w:t>С нарушениями умственного развития</w:t>
            </w:r>
          </w:p>
        </w:tc>
        <w:tc>
          <w:tcPr>
            <w:tcW w:w="40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b/>
                <w:bCs/>
                <w:szCs w:val="28"/>
              </w:rPr>
              <w:t>ДУ</w:t>
            </w:r>
          </w:p>
        </w:tc>
      </w:tr>
    </w:tbl>
    <w:p w:rsidR="001F0BAD" w:rsidRPr="00B475BE" w:rsidRDefault="001F0BAD" w:rsidP="000C4826">
      <w:pPr>
        <w:shd w:val="clear" w:color="auto" w:fill="FFFFFF"/>
        <w:ind w:firstLine="709"/>
        <w:rPr>
          <w:color w:val="0F1115"/>
          <w:szCs w:val="28"/>
        </w:rPr>
      </w:pPr>
      <w:r w:rsidRPr="00B475BE">
        <w:rPr>
          <w:b/>
          <w:bCs/>
          <w:color w:val="0F1115"/>
          <w:szCs w:val="28"/>
        </w:rPr>
        <w:t>Варианты организации доступности:</w:t>
      </w:r>
    </w:p>
    <w:p w:rsidR="001F0BAD" w:rsidRPr="00B475BE" w:rsidRDefault="001F0BAD" w:rsidP="00821FBD">
      <w:pPr>
        <w:numPr>
          <w:ilvl w:val="0"/>
          <w:numId w:val="2"/>
        </w:numPr>
        <w:shd w:val="clear" w:color="auto" w:fill="FFFFFF"/>
        <w:tabs>
          <w:tab w:val="clear" w:pos="720"/>
          <w:tab w:val="num" w:pos="851"/>
        </w:tabs>
        <w:ind w:left="0" w:firstLine="709"/>
        <w:rPr>
          <w:color w:val="0F1115"/>
          <w:szCs w:val="28"/>
        </w:rPr>
      </w:pPr>
      <w:r w:rsidRPr="00B475BE">
        <w:rPr>
          <w:b/>
          <w:bCs/>
          <w:color w:val="0F1115"/>
          <w:szCs w:val="28"/>
        </w:rPr>
        <w:t>«А»</w:t>
      </w:r>
      <w:r w:rsidRPr="00B475BE">
        <w:rPr>
          <w:color w:val="0F1115"/>
          <w:szCs w:val="28"/>
        </w:rPr>
        <w:t> – доступность всех зон и помещений (универсальная);</w:t>
      </w:r>
    </w:p>
    <w:p w:rsidR="001F0BAD" w:rsidRPr="00B475BE" w:rsidRDefault="001F0BAD" w:rsidP="00821FBD">
      <w:pPr>
        <w:numPr>
          <w:ilvl w:val="0"/>
          <w:numId w:val="2"/>
        </w:numPr>
        <w:shd w:val="clear" w:color="auto" w:fill="FFFFFF"/>
        <w:tabs>
          <w:tab w:val="clear" w:pos="720"/>
          <w:tab w:val="num" w:pos="851"/>
        </w:tabs>
        <w:ind w:left="0" w:firstLine="709"/>
        <w:rPr>
          <w:color w:val="0F1115"/>
          <w:szCs w:val="28"/>
        </w:rPr>
      </w:pPr>
      <w:r w:rsidRPr="00B475BE">
        <w:rPr>
          <w:b/>
          <w:bCs/>
          <w:color w:val="0F1115"/>
          <w:szCs w:val="28"/>
        </w:rPr>
        <w:t>«Б»</w:t>
      </w:r>
      <w:r w:rsidRPr="00B475BE">
        <w:rPr>
          <w:color w:val="0F1115"/>
          <w:szCs w:val="28"/>
        </w:rPr>
        <w:t> – выделены для обслуживания инвалидов специальные участки и помещения;</w:t>
      </w:r>
    </w:p>
    <w:p w:rsidR="001F0BAD" w:rsidRPr="00B475BE" w:rsidRDefault="001F0BAD" w:rsidP="00821FBD">
      <w:pPr>
        <w:numPr>
          <w:ilvl w:val="0"/>
          <w:numId w:val="2"/>
        </w:numPr>
        <w:shd w:val="clear" w:color="auto" w:fill="FFFFFF"/>
        <w:tabs>
          <w:tab w:val="clear" w:pos="720"/>
          <w:tab w:val="num" w:pos="851"/>
        </w:tabs>
        <w:ind w:left="0" w:firstLine="709"/>
        <w:rPr>
          <w:color w:val="0F1115"/>
          <w:szCs w:val="28"/>
        </w:rPr>
      </w:pPr>
      <w:r w:rsidRPr="00B475BE">
        <w:rPr>
          <w:b/>
          <w:bCs/>
          <w:color w:val="0F1115"/>
          <w:szCs w:val="28"/>
        </w:rPr>
        <w:t>«ДУ»</w:t>
      </w:r>
      <w:r w:rsidRPr="00B475BE">
        <w:rPr>
          <w:color w:val="0F1115"/>
          <w:szCs w:val="28"/>
        </w:rPr>
        <w:t> – обеспечена условная доступность: помощь сотрудника организации на объекте либо услуги предоставляются на дому или дистанционно;</w:t>
      </w:r>
    </w:p>
    <w:p w:rsidR="00EF72A0" w:rsidRDefault="001F0BAD" w:rsidP="00821FBD">
      <w:pPr>
        <w:numPr>
          <w:ilvl w:val="0"/>
          <w:numId w:val="2"/>
        </w:numPr>
        <w:shd w:val="clear" w:color="auto" w:fill="FFFFFF"/>
        <w:tabs>
          <w:tab w:val="clear" w:pos="720"/>
          <w:tab w:val="num" w:pos="851"/>
        </w:tabs>
        <w:ind w:left="0" w:firstLine="709"/>
        <w:rPr>
          <w:color w:val="0F1115"/>
          <w:sz w:val="28"/>
          <w:szCs w:val="28"/>
        </w:rPr>
      </w:pPr>
      <w:r w:rsidRPr="001F0BAD">
        <w:rPr>
          <w:b/>
          <w:bCs/>
          <w:color w:val="0F1115"/>
          <w:sz w:val="28"/>
          <w:szCs w:val="28"/>
        </w:rPr>
        <w:t>«ВНД»</w:t>
      </w:r>
      <w:r w:rsidRPr="001F0BAD">
        <w:rPr>
          <w:color w:val="0F1115"/>
          <w:sz w:val="28"/>
          <w:szCs w:val="28"/>
        </w:rPr>
        <w:t> – временно недоступно: доступность не организована.</w:t>
      </w:r>
    </w:p>
    <w:p w:rsidR="00EF72A0" w:rsidRPr="00EF72A0" w:rsidRDefault="00EF72A0" w:rsidP="00821FBD">
      <w:pPr>
        <w:shd w:val="clear" w:color="auto" w:fill="FFFFFF"/>
        <w:ind w:left="709"/>
        <w:rPr>
          <w:color w:val="0F1115"/>
          <w:sz w:val="28"/>
          <w:szCs w:val="28"/>
        </w:rPr>
      </w:pPr>
    </w:p>
    <w:p w:rsidR="001F0BAD" w:rsidRPr="001F0BAD" w:rsidRDefault="001F0BAD" w:rsidP="000C4826">
      <w:pPr>
        <w:shd w:val="clear" w:color="auto" w:fill="FFFFFF"/>
        <w:ind w:firstLine="709"/>
        <w:rPr>
          <w:color w:val="0F1115"/>
          <w:sz w:val="28"/>
          <w:szCs w:val="28"/>
        </w:rPr>
      </w:pPr>
      <w:r w:rsidRPr="001F0BAD">
        <w:rPr>
          <w:b/>
          <w:bCs/>
          <w:color w:val="0F1115"/>
          <w:sz w:val="28"/>
          <w:szCs w:val="28"/>
        </w:rPr>
        <w:t>3.4. Организация доступности объекта для инвалидов – состояние зон</w:t>
      </w:r>
    </w:p>
    <w:tbl>
      <w:tblPr>
        <w:tblW w:w="9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7086"/>
        <w:gridCol w:w="1771"/>
      </w:tblGrid>
      <w:tr w:rsidR="001F0BAD" w:rsidRPr="001F0BAD" w:rsidTr="00B475BE">
        <w:trPr>
          <w:trHeight w:val="467"/>
          <w:tblHeader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№ п/п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szCs w:val="28"/>
              </w:rPr>
              <w:t>Основные структурно-функциональные зоны</w:t>
            </w:r>
          </w:p>
        </w:tc>
        <w:tc>
          <w:tcPr>
            <w:tcW w:w="17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szCs w:val="28"/>
              </w:rPr>
              <w:t>Состояние доступности</w:t>
            </w:r>
          </w:p>
        </w:tc>
      </w:tr>
      <w:tr w:rsidR="001F0BAD" w:rsidRPr="001F0BAD" w:rsidTr="00B475BE">
        <w:trPr>
          <w:trHeight w:val="181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1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szCs w:val="28"/>
              </w:rPr>
              <w:t>Территория, прилегающая к зданию (участок)</w:t>
            </w:r>
          </w:p>
        </w:tc>
        <w:tc>
          <w:tcPr>
            <w:tcW w:w="17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b/>
                <w:bCs/>
                <w:szCs w:val="28"/>
              </w:rPr>
              <w:t>ДУ</w:t>
            </w:r>
          </w:p>
        </w:tc>
      </w:tr>
      <w:tr w:rsidR="001F0BAD" w:rsidRPr="001F0BAD" w:rsidTr="001F0BAD"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2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szCs w:val="28"/>
              </w:rPr>
              <w:t>Вход (входы) в здание ДОУ</w:t>
            </w:r>
          </w:p>
        </w:tc>
        <w:tc>
          <w:tcPr>
            <w:tcW w:w="17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b/>
                <w:bCs/>
                <w:szCs w:val="28"/>
              </w:rPr>
              <w:t>ДУ</w:t>
            </w:r>
          </w:p>
        </w:tc>
      </w:tr>
      <w:tr w:rsidR="001F0BAD" w:rsidRPr="001F0BAD" w:rsidTr="001F0BAD"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3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szCs w:val="28"/>
              </w:rPr>
              <w:t xml:space="preserve">Путь (пути) движения внутри здания (в </w:t>
            </w:r>
            <w:proofErr w:type="spellStart"/>
            <w:r w:rsidRPr="001F0BAD">
              <w:rPr>
                <w:szCs w:val="28"/>
              </w:rPr>
              <w:t>т.ч</w:t>
            </w:r>
            <w:proofErr w:type="spellEnd"/>
            <w:r w:rsidRPr="001F0BAD">
              <w:rPr>
                <w:szCs w:val="28"/>
              </w:rPr>
              <w:t>. пути эвакуации)</w:t>
            </w:r>
          </w:p>
        </w:tc>
        <w:tc>
          <w:tcPr>
            <w:tcW w:w="17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b/>
                <w:bCs/>
                <w:szCs w:val="28"/>
              </w:rPr>
              <w:t>ДУ</w:t>
            </w:r>
          </w:p>
        </w:tc>
      </w:tr>
      <w:tr w:rsidR="001F0BAD" w:rsidRPr="001F0BAD" w:rsidTr="00B475BE">
        <w:trPr>
          <w:trHeight w:val="25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4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szCs w:val="28"/>
              </w:rPr>
              <w:t>Зона целевого назначения здания (целевого посещения объекта)</w:t>
            </w:r>
          </w:p>
        </w:tc>
        <w:tc>
          <w:tcPr>
            <w:tcW w:w="17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b/>
                <w:bCs/>
                <w:szCs w:val="28"/>
              </w:rPr>
              <w:t>ДУ</w:t>
            </w:r>
          </w:p>
        </w:tc>
      </w:tr>
      <w:tr w:rsidR="001F0BAD" w:rsidRPr="001F0BAD" w:rsidTr="001F0BAD"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5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szCs w:val="28"/>
              </w:rPr>
              <w:t>Санитарно-гигиенические помещения</w:t>
            </w:r>
          </w:p>
        </w:tc>
        <w:tc>
          <w:tcPr>
            <w:tcW w:w="17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b/>
                <w:bCs/>
                <w:szCs w:val="28"/>
              </w:rPr>
              <w:t>ВНД</w:t>
            </w:r>
          </w:p>
        </w:tc>
      </w:tr>
      <w:tr w:rsidR="001F0BAD" w:rsidRPr="001F0BAD" w:rsidTr="001F0BAD"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6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szCs w:val="28"/>
              </w:rPr>
              <w:t>Система информации и связи (на всех зонах)</w:t>
            </w:r>
          </w:p>
        </w:tc>
        <w:tc>
          <w:tcPr>
            <w:tcW w:w="17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b/>
                <w:bCs/>
                <w:szCs w:val="28"/>
              </w:rPr>
              <w:t>ДУ</w:t>
            </w:r>
          </w:p>
        </w:tc>
      </w:tr>
      <w:tr w:rsidR="001F0BAD" w:rsidRPr="001F0BAD" w:rsidTr="001F0BAD"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7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szCs w:val="28"/>
              </w:rPr>
              <w:t>Пути движения к объекту (от остановки транспорта)</w:t>
            </w:r>
          </w:p>
        </w:tc>
        <w:tc>
          <w:tcPr>
            <w:tcW w:w="17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821FBD">
            <w:pPr>
              <w:rPr>
                <w:szCs w:val="28"/>
              </w:rPr>
            </w:pPr>
            <w:r w:rsidRPr="001F0BAD">
              <w:rPr>
                <w:b/>
                <w:bCs/>
                <w:szCs w:val="28"/>
              </w:rPr>
              <w:t>ДУ</w:t>
            </w:r>
          </w:p>
        </w:tc>
      </w:tr>
    </w:tbl>
    <w:p w:rsidR="00B475BE" w:rsidRDefault="00B475BE" w:rsidP="000C4826">
      <w:pPr>
        <w:shd w:val="clear" w:color="auto" w:fill="FFFFFF"/>
        <w:ind w:firstLine="709"/>
        <w:rPr>
          <w:b/>
          <w:bCs/>
          <w:color w:val="0F1115"/>
          <w:szCs w:val="28"/>
        </w:rPr>
      </w:pPr>
    </w:p>
    <w:p w:rsidR="00821FBD" w:rsidRDefault="00821FBD" w:rsidP="00821FBD">
      <w:pPr>
        <w:shd w:val="clear" w:color="auto" w:fill="FFFFFF"/>
        <w:ind w:firstLine="709"/>
        <w:rPr>
          <w:b/>
          <w:bCs/>
          <w:color w:val="0F1115"/>
          <w:szCs w:val="28"/>
        </w:rPr>
      </w:pPr>
    </w:p>
    <w:p w:rsidR="001F0BAD" w:rsidRPr="00B475BE" w:rsidRDefault="001F0BAD" w:rsidP="00821FBD">
      <w:pPr>
        <w:shd w:val="clear" w:color="auto" w:fill="FFFFFF"/>
        <w:ind w:firstLine="709"/>
        <w:rPr>
          <w:color w:val="0F1115"/>
          <w:szCs w:val="28"/>
        </w:rPr>
      </w:pPr>
      <w:r w:rsidRPr="00B475BE">
        <w:rPr>
          <w:b/>
          <w:bCs/>
          <w:color w:val="0F1115"/>
          <w:szCs w:val="28"/>
        </w:rPr>
        <w:lastRenderedPageBreak/>
        <w:t>Состояние доступности:</w:t>
      </w:r>
    </w:p>
    <w:p w:rsidR="001F0BAD" w:rsidRPr="00B475BE" w:rsidRDefault="001F0BAD" w:rsidP="00821FBD">
      <w:pPr>
        <w:numPr>
          <w:ilvl w:val="0"/>
          <w:numId w:val="3"/>
        </w:numPr>
        <w:shd w:val="clear" w:color="auto" w:fill="FFFFFF"/>
        <w:ind w:left="0" w:firstLine="709"/>
        <w:rPr>
          <w:color w:val="0F1115"/>
          <w:szCs w:val="28"/>
        </w:rPr>
      </w:pPr>
      <w:r w:rsidRPr="00B475BE">
        <w:rPr>
          <w:b/>
          <w:bCs/>
          <w:color w:val="0F1115"/>
          <w:szCs w:val="28"/>
        </w:rPr>
        <w:t>ДП-В</w:t>
      </w:r>
      <w:r w:rsidRPr="00B475BE">
        <w:rPr>
          <w:color w:val="0F1115"/>
          <w:szCs w:val="28"/>
        </w:rPr>
        <w:t> – доступно полностью всем;</w:t>
      </w:r>
    </w:p>
    <w:p w:rsidR="001F0BAD" w:rsidRPr="00B475BE" w:rsidRDefault="001F0BAD" w:rsidP="00821FBD">
      <w:pPr>
        <w:numPr>
          <w:ilvl w:val="0"/>
          <w:numId w:val="3"/>
        </w:numPr>
        <w:shd w:val="clear" w:color="auto" w:fill="FFFFFF"/>
        <w:ind w:left="0" w:firstLine="709"/>
        <w:rPr>
          <w:color w:val="0F1115"/>
          <w:szCs w:val="28"/>
        </w:rPr>
      </w:pPr>
      <w:r w:rsidRPr="00B475BE">
        <w:rPr>
          <w:b/>
          <w:bCs/>
          <w:color w:val="0F1115"/>
          <w:szCs w:val="28"/>
        </w:rPr>
        <w:t xml:space="preserve">ДП-И (К, </w:t>
      </w:r>
      <w:proofErr w:type="gramStart"/>
      <w:r w:rsidRPr="00B475BE">
        <w:rPr>
          <w:b/>
          <w:bCs/>
          <w:color w:val="0F1115"/>
          <w:szCs w:val="28"/>
        </w:rPr>
        <w:t>О</w:t>
      </w:r>
      <w:proofErr w:type="gramEnd"/>
      <w:r w:rsidRPr="00B475BE">
        <w:rPr>
          <w:b/>
          <w:bCs/>
          <w:color w:val="0F1115"/>
          <w:szCs w:val="28"/>
        </w:rPr>
        <w:t>, С, Г, У)</w:t>
      </w:r>
      <w:r w:rsidRPr="00B475BE">
        <w:rPr>
          <w:color w:val="0F1115"/>
          <w:szCs w:val="28"/>
        </w:rPr>
        <w:t> – доступно полностью избирательно (указать категории);</w:t>
      </w:r>
    </w:p>
    <w:p w:rsidR="001F0BAD" w:rsidRPr="00B475BE" w:rsidRDefault="001F0BAD" w:rsidP="00821FBD">
      <w:pPr>
        <w:numPr>
          <w:ilvl w:val="0"/>
          <w:numId w:val="3"/>
        </w:numPr>
        <w:shd w:val="clear" w:color="auto" w:fill="FFFFFF"/>
        <w:ind w:left="0" w:firstLine="709"/>
        <w:rPr>
          <w:color w:val="0F1115"/>
          <w:szCs w:val="28"/>
        </w:rPr>
      </w:pPr>
      <w:r w:rsidRPr="00B475BE">
        <w:rPr>
          <w:b/>
          <w:bCs/>
          <w:color w:val="0F1115"/>
          <w:szCs w:val="28"/>
        </w:rPr>
        <w:t>ДЧ-В</w:t>
      </w:r>
      <w:r w:rsidRPr="00B475BE">
        <w:rPr>
          <w:color w:val="0F1115"/>
          <w:szCs w:val="28"/>
        </w:rPr>
        <w:t> – доступно частично всем;</w:t>
      </w:r>
    </w:p>
    <w:p w:rsidR="001F0BAD" w:rsidRPr="00B475BE" w:rsidRDefault="001F0BAD" w:rsidP="00821FBD">
      <w:pPr>
        <w:numPr>
          <w:ilvl w:val="0"/>
          <w:numId w:val="3"/>
        </w:numPr>
        <w:shd w:val="clear" w:color="auto" w:fill="FFFFFF"/>
        <w:ind w:left="0" w:firstLine="709"/>
        <w:rPr>
          <w:color w:val="0F1115"/>
          <w:szCs w:val="28"/>
        </w:rPr>
      </w:pPr>
      <w:r w:rsidRPr="00B475BE">
        <w:rPr>
          <w:b/>
          <w:bCs/>
          <w:color w:val="0F1115"/>
          <w:szCs w:val="28"/>
        </w:rPr>
        <w:t xml:space="preserve">ДЧ-И (К, </w:t>
      </w:r>
      <w:proofErr w:type="gramStart"/>
      <w:r w:rsidRPr="00B475BE">
        <w:rPr>
          <w:b/>
          <w:bCs/>
          <w:color w:val="0F1115"/>
          <w:szCs w:val="28"/>
        </w:rPr>
        <w:t>О</w:t>
      </w:r>
      <w:proofErr w:type="gramEnd"/>
      <w:r w:rsidRPr="00B475BE">
        <w:rPr>
          <w:b/>
          <w:bCs/>
          <w:color w:val="0F1115"/>
          <w:szCs w:val="28"/>
        </w:rPr>
        <w:t>, С, Г, У)</w:t>
      </w:r>
      <w:r w:rsidRPr="00B475BE">
        <w:rPr>
          <w:color w:val="0F1115"/>
          <w:szCs w:val="28"/>
        </w:rPr>
        <w:t> – доступно частично избирательно;</w:t>
      </w:r>
    </w:p>
    <w:p w:rsidR="001F0BAD" w:rsidRPr="00B475BE" w:rsidRDefault="001F0BAD" w:rsidP="00821FBD">
      <w:pPr>
        <w:numPr>
          <w:ilvl w:val="0"/>
          <w:numId w:val="3"/>
        </w:numPr>
        <w:shd w:val="clear" w:color="auto" w:fill="FFFFFF"/>
        <w:ind w:left="0" w:firstLine="709"/>
        <w:rPr>
          <w:color w:val="0F1115"/>
          <w:szCs w:val="28"/>
        </w:rPr>
      </w:pPr>
      <w:r w:rsidRPr="00B475BE">
        <w:rPr>
          <w:b/>
          <w:bCs/>
          <w:color w:val="0F1115"/>
          <w:szCs w:val="28"/>
        </w:rPr>
        <w:t>ДУ</w:t>
      </w:r>
      <w:r w:rsidRPr="00B475BE">
        <w:rPr>
          <w:color w:val="0F1115"/>
          <w:szCs w:val="28"/>
        </w:rPr>
        <w:t> – доступно условно;</w:t>
      </w:r>
    </w:p>
    <w:p w:rsidR="001F0BAD" w:rsidRPr="00B475BE" w:rsidRDefault="001F0BAD" w:rsidP="00821FBD">
      <w:pPr>
        <w:numPr>
          <w:ilvl w:val="0"/>
          <w:numId w:val="3"/>
        </w:numPr>
        <w:shd w:val="clear" w:color="auto" w:fill="FFFFFF"/>
        <w:ind w:left="0" w:firstLine="709"/>
        <w:rPr>
          <w:color w:val="0F1115"/>
          <w:szCs w:val="28"/>
        </w:rPr>
      </w:pPr>
      <w:r w:rsidRPr="00B475BE">
        <w:rPr>
          <w:b/>
          <w:bCs/>
          <w:color w:val="0F1115"/>
          <w:szCs w:val="28"/>
        </w:rPr>
        <w:t>ВНД</w:t>
      </w:r>
      <w:r w:rsidRPr="00B475BE">
        <w:rPr>
          <w:color w:val="0F1115"/>
          <w:szCs w:val="28"/>
        </w:rPr>
        <w:t> – недоступно.</w:t>
      </w:r>
    </w:p>
    <w:p w:rsidR="001F0BAD" w:rsidRPr="00B475BE" w:rsidRDefault="001F0BAD" w:rsidP="00821FBD">
      <w:pPr>
        <w:shd w:val="clear" w:color="auto" w:fill="FFFFFF"/>
        <w:ind w:firstLine="709"/>
        <w:rPr>
          <w:color w:val="0F1115"/>
          <w:szCs w:val="28"/>
        </w:rPr>
      </w:pPr>
      <w:r w:rsidRPr="00B475BE">
        <w:rPr>
          <w:b/>
          <w:bCs/>
          <w:color w:val="0F1115"/>
          <w:szCs w:val="28"/>
        </w:rPr>
        <w:t>3.5. Итоговое заключение о состоянии доступности ОСИ</w:t>
      </w:r>
      <w:r w:rsidRPr="00B475BE">
        <w:rPr>
          <w:color w:val="0F1115"/>
          <w:szCs w:val="28"/>
        </w:rPr>
        <w:br/>
        <w:t>Объект требует адаптации. Территория, прилегающая к зданию, и пути движения доступны условно (требуется помощь сотрудника). Санитарно-гигиенические помещения для инвалидов отсутствуют (</w:t>
      </w:r>
      <w:r w:rsidRPr="00B475BE">
        <w:rPr>
          <w:b/>
          <w:bCs/>
          <w:color w:val="0F1115"/>
          <w:szCs w:val="28"/>
        </w:rPr>
        <w:t>ВНД</w:t>
      </w:r>
      <w:r w:rsidRPr="00B475BE">
        <w:rPr>
          <w:color w:val="0F1115"/>
          <w:szCs w:val="28"/>
        </w:rPr>
        <w:t>). Требуется оборудование санитарной комнаты, установка тактильной навигации, кнопки вызова, а также проведение инструктажа сотрудников.</w:t>
      </w:r>
    </w:p>
    <w:p w:rsidR="00B475BE" w:rsidRDefault="00B475BE" w:rsidP="000C4826">
      <w:pPr>
        <w:shd w:val="clear" w:color="auto" w:fill="FFFFFF"/>
        <w:spacing w:line="420" w:lineRule="atLeast"/>
        <w:ind w:firstLine="709"/>
        <w:outlineLvl w:val="3"/>
        <w:rPr>
          <w:b/>
          <w:bCs/>
          <w:color w:val="0F1115"/>
          <w:sz w:val="28"/>
          <w:szCs w:val="28"/>
        </w:rPr>
      </w:pPr>
    </w:p>
    <w:p w:rsidR="001F0BAD" w:rsidRPr="001F0BAD" w:rsidRDefault="001F0BAD" w:rsidP="000C4826">
      <w:pPr>
        <w:shd w:val="clear" w:color="auto" w:fill="FFFFFF"/>
        <w:spacing w:line="420" w:lineRule="atLeast"/>
        <w:ind w:firstLine="709"/>
        <w:outlineLvl w:val="3"/>
        <w:rPr>
          <w:b/>
          <w:bCs/>
          <w:color w:val="0F1115"/>
          <w:sz w:val="28"/>
          <w:szCs w:val="28"/>
        </w:rPr>
      </w:pPr>
      <w:r w:rsidRPr="001F0BAD">
        <w:rPr>
          <w:b/>
          <w:bCs/>
          <w:color w:val="0F1115"/>
          <w:sz w:val="28"/>
          <w:szCs w:val="28"/>
        </w:rPr>
        <w:t>4. Управленческое решение</w:t>
      </w:r>
    </w:p>
    <w:p w:rsidR="001F0BAD" w:rsidRDefault="001F0BAD" w:rsidP="000C4826">
      <w:pPr>
        <w:shd w:val="clear" w:color="auto" w:fill="FFFFFF"/>
        <w:ind w:firstLine="709"/>
        <w:rPr>
          <w:b/>
          <w:bCs/>
          <w:color w:val="0F1115"/>
          <w:sz w:val="28"/>
          <w:szCs w:val="28"/>
        </w:rPr>
      </w:pPr>
      <w:r w:rsidRPr="001F0BAD">
        <w:rPr>
          <w:b/>
          <w:bCs/>
          <w:color w:val="0F1115"/>
          <w:sz w:val="28"/>
          <w:szCs w:val="28"/>
        </w:rPr>
        <w:t>4.1. Рекомендации по адаптации основных структурных элементов объекта</w:t>
      </w:r>
    </w:p>
    <w:p w:rsidR="00B475BE" w:rsidRPr="001F0BAD" w:rsidRDefault="00B475BE" w:rsidP="001F0BAD">
      <w:pPr>
        <w:shd w:val="clear" w:color="auto" w:fill="FFFFFF"/>
        <w:rPr>
          <w:color w:val="0F1115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4393"/>
        <w:gridCol w:w="4536"/>
      </w:tblGrid>
      <w:tr w:rsidR="001F0BAD" w:rsidRPr="001F0BAD" w:rsidTr="001F0BAD">
        <w:trPr>
          <w:tblHeader/>
        </w:trPr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№ п/п</w:t>
            </w:r>
          </w:p>
        </w:tc>
        <w:tc>
          <w:tcPr>
            <w:tcW w:w="43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Основные структурно-функциональные зоны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Рекомендации по адаптации (вид работы)</w:t>
            </w:r>
          </w:p>
        </w:tc>
      </w:tr>
      <w:tr w:rsidR="001F0BAD" w:rsidRPr="001F0BAD" w:rsidTr="001F0BAD"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1</w:t>
            </w:r>
          </w:p>
        </w:tc>
        <w:tc>
          <w:tcPr>
            <w:tcW w:w="43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Территория, прилегающая к зданию (участок)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Не нуждается (при условии обеспечения доступности)</w:t>
            </w:r>
          </w:p>
        </w:tc>
      </w:tr>
      <w:tr w:rsidR="001F0BAD" w:rsidRPr="001F0BAD" w:rsidTr="001F0BAD">
        <w:trPr>
          <w:trHeight w:val="25"/>
        </w:trPr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2</w:t>
            </w:r>
          </w:p>
        </w:tc>
        <w:tc>
          <w:tcPr>
            <w:tcW w:w="43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Вход (входы) в здание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Установка кнопки вызова, пандуса/аппарели</w:t>
            </w:r>
          </w:p>
        </w:tc>
      </w:tr>
      <w:tr w:rsidR="001F0BAD" w:rsidRPr="001F0BAD" w:rsidTr="001F0BAD"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3</w:t>
            </w:r>
          </w:p>
        </w:tc>
        <w:tc>
          <w:tcPr>
            <w:tcW w:w="43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 xml:space="preserve">Путь (пути) движения внутри здания </w:t>
            </w:r>
          </w:p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 xml:space="preserve">(в </w:t>
            </w:r>
            <w:proofErr w:type="spellStart"/>
            <w:r w:rsidRPr="001F0BAD">
              <w:rPr>
                <w:szCs w:val="28"/>
              </w:rPr>
              <w:t>т.ч</w:t>
            </w:r>
            <w:proofErr w:type="spellEnd"/>
            <w:r w:rsidRPr="001F0BAD">
              <w:rPr>
                <w:szCs w:val="28"/>
              </w:rPr>
              <w:t>. пути эвакуации)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Устранение порогов, контрастная разметка</w:t>
            </w:r>
          </w:p>
        </w:tc>
      </w:tr>
      <w:tr w:rsidR="001F0BAD" w:rsidRPr="001F0BAD" w:rsidTr="001F0BAD"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4</w:t>
            </w:r>
          </w:p>
        </w:tc>
        <w:tc>
          <w:tcPr>
            <w:tcW w:w="43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Зона целевого назначения здания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Оснащение специальным оборудованием для детей с ОВЗ</w:t>
            </w:r>
          </w:p>
        </w:tc>
      </w:tr>
      <w:tr w:rsidR="001F0BAD" w:rsidRPr="001F0BAD" w:rsidTr="00821FBD">
        <w:trPr>
          <w:trHeight w:val="455"/>
        </w:trPr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5</w:t>
            </w:r>
          </w:p>
        </w:tc>
        <w:tc>
          <w:tcPr>
            <w:tcW w:w="43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Санитарно-гигиенические помещения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Оборудование доступной санитарной комнаты (поручни, расширение дверных проемов)</w:t>
            </w:r>
          </w:p>
        </w:tc>
      </w:tr>
      <w:tr w:rsidR="001F0BAD" w:rsidRPr="001F0BAD" w:rsidTr="001F0BAD"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6</w:t>
            </w:r>
          </w:p>
        </w:tc>
        <w:tc>
          <w:tcPr>
            <w:tcW w:w="43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Система информации на объекте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Установка тактильной навигации, табличек с шрифтом Брайля</w:t>
            </w:r>
          </w:p>
        </w:tc>
      </w:tr>
      <w:tr w:rsidR="001F0BAD" w:rsidRPr="001F0BAD" w:rsidTr="001F0BAD"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7</w:t>
            </w:r>
          </w:p>
        </w:tc>
        <w:tc>
          <w:tcPr>
            <w:tcW w:w="43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Пути движения к объекту (от остановки транспорта)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Установка тактильных указателей</w:t>
            </w:r>
          </w:p>
        </w:tc>
      </w:tr>
    </w:tbl>
    <w:p w:rsidR="001F0BAD" w:rsidRDefault="001F0BAD" w:rsidP="001F0BAD">
      <w:pPr>
        <w:shd w:val="clear" w:color="auto" w:fill="FFFFFF"/>
        <w:rPr>
          <w:b/>
          <w:bCs/>
          <w:color w:val="0F1115"/>
          <w:sz w:val="28"/>
          <w:szCs w:val="28"/>
        </w:rPr>
      </w:pPr>
    </w:p>
    <w:p w:rsidR="00B475BE" w:rsidRDefault="00B475BE" w:rsidP="001F0BAD">
      <w:pPr>
        <w:shd w:val="clear" w:color="auto" w:fill="FFFFFF"/>
        <w:rPr>
          <w:b/>
          <w:bCs/>
          <w:color w:val="0F1115"/>
          <w:sz w:val="28"/>
          <w:szCs w:val="28"/>
        </w:rPr>
      </w:pPr>
    </w:p>
    <w:p w:rsidR="00B475BE" w:rsidRDefault="00B475BE" w:rsidP="001F0BAD">
      <w:pPr>
        <w:shd w:val="clear" w:color="auto" w:fill="FFFFFF"/>
        <w:rPr>
          <w:b/>
          <w:bCs/>
          <w:color w:val="0F1115"/>
          <w:sz w:val="28"/>
          <w:szCs w:val="28"/>
        </w:rPr>
      </w:pPr>
    </w:p>
    <w:p w:rsidR="00B475BE" w:rsidRDefault="00B475BE" w:rsidP="001F0BAD">
      <w:pPr>
        <w:shd w:val="clear" w:color="auto" w:fill="FFFFFF"/>
        <w:rPr>
          <w:b/>
          <w:bCs/>
          <w:color w:val="0F1115"/>
          <w:sz w:val="28"/>
          <w:szCs w:val="28"/>
        </w:rPr>
      </w:pPr>
    </w:p>
    <w:p w:rsidR="00B475BE" w:rsidRDefault="00B475BE" w:rsidP="001F0BAD">
      <w:pPr>
        <w:shd w:val="clear" w:color="auto" w:fill="FFFFFF"/>
        <w:rPr>
          <w:b/>
          <w:bCs/>
          <w:color w:val="0F1115"/>
          <w:sz w:val="28"/>
          <w:szCs w:val="28"/>
        </w:rPr>
      </w:pPr>
    </w:p>
    <w:p w:rsidR="001F0BAD" w:rsidRDefault="001F0BAD" w:rsidP="001F0BAD">
      <w:pPr>
        <w:shd w:val="clear" w:color="auto" w:fill="FFFFFF"/>
        <w:rPr>
          <w:b/>
          <w:bCs/>
          <w:color w:val="0F1115"/>
          <w:sz w:val="28"/>
          <w:szCs w:val="28"/>
        </w:rPr>
      </w:pPr>
      <w:r w:rsidRPr="001F0BAD">
        <w:rPr>
          <w:b/>
          <w:bCs/>
          <w:color w:val="0F1115"/>
          <w:sz w:val="28"/>
          <w:szCs w:val="28"/>
        </w:rPr>
        <w:lastRenderedPageBreak/>
        <w:t>4.2. Оценка состояния и имеющихся недостатков в обеспечении условий доступности для инвалидов объекта</w:t>
      </w:r>
    </w:p>
    <w:p w:rsidR="00B475BE" w:rsidRDefault="00B475BE" w:rsidP="001F0BAD">
      <w:pPr>
        <w:shd w:val="clear" w:color="auto" w:fill="FFFFFF"/>
        <w:rPr>
          <w:b/>
          <w:bCs/>
          <w:color w:val="0F1115"/>
          <w:sz w:val="28"/>
          <w:szCs w:val="28"/>
        </w:rPr>
      </w:pPr>
    </w:p>
    <w:p w:rsidR="00B475BE" w:rsidRPr="001F0BAD" w:rsidRDefault="00B475BE" w:rsidP="001F0BAD">
      <w:pPr>
        <w:shd w:val="clear" w:color="auto" w:fill="FFFFFF"/>
        <w:rPr>
          <w:color w:val="0F1115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6689"/>
        <w:gridCol w:w="2240"/>
      </w:tblGrid>
      <w:tr w:rsidR="001F0BAD" w:rsidRPr="001F0BAD" w:rsidTr="00B475BE">
        <w:trPr>
          <w:tblHeader/>
        </w:trPr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№ п/п</w:t>
            </w:r>
          </w:p>
        </w:tc>
        <w:tc>
          <w:tcPr>
            <w:tcW w:w="66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B475BE">
            <w:pPr>
              <w:ind w:left="-100" w:right="-68"/>
              <w:rPr>
                <w:szCs w:val="28"/>
              </w:rPr>
            </w:pPr>
            <w:r w:rsidRPr="001F0BAD">
              <w:rPr>
                <w:szCs w:val="28"/>
              </w:rPr>
              <w:t>Основные показатели доступности</w:t>
            </w:r>
          </w:p>
        </w:tc>
        <w:tc>
          <w:tcPr>
            <w:tcW w:w="224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B475BE">
            <w:pPr>
              <w:ind w:left="-128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Оценка состояния и недостатки</w:t>
            </w:r>
          </w:p>
        </w:tc>
      </w:tr>
      <w:tr w:rsidR="001F0BAD" w:rsidRPr="001F0BAD" w:rsidTr="00B475BE"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1</w:t>
            </w:r>
          </w:p>
        </w:tc>
        <w:tc>
          <w:tcPr>
            <w:tcW w:w="66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B475BE">
            <w:pPr>
              <w:ind w:left="-100" w:right="-68"/>
              <w:rPr>
                <w:szCs w:val="28"/>
              </w:rPr>
            </w:pPr>
            <w:r w:rsidRPr="001F0BAD">
              <w:rPr>
                <w:szCs w:val="28"/>
              </w:rPr>
              <w:t>Выделенные стоянки автотранспортных средств для инвалидов</w:t>
            </w:r>
          </w:p>
        </w:tc>
        <w:tc>
          <w:tcPr>
            <w:tcW w:w="22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B475BE">
            <w:pPr>
              <w:ind w:left="-128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да</w:t>
            </w:r>
          </w:p>
        </w:tc>
      </w:tr>
      <w:tr w:rsidR="001F0BAD" w:rsidRPr="001F0BAD" w:rsidTr="00B475BE"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2</w:t>
            </w:r>
          </w:p>
        </w:tc>
        <w:tc>
          <w:tcPr>
            <w:tcW w:w="66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B475BE">
            <w:pPr>
              <w:ind w:left="-100" w:right="-68"/>
              <w:rPr>
                <w:szCs w:val="28"/>
              </w:rPr>
            </w:pPr>
            <w:r w:rsidRPr="001F0BAD">
              <w:rPr>
                <w:szCs w:val="28"/>
              </w:rPr>
              <w:t>Сменные кресла-коляски</w:t>
            </w:r>
          </w:p>
        </w:tc>
        <w:tc>
          <w:tcPr>
            <w:tcW w:w="22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B475BE">
            <w:pPr>
              <w:ind w:left="-128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нет</w:t>
            </w:r>
          </w:p>
        </w:tc>
      </w:tr>
      <w:tr w:rsidR="001F0BAD" w:rsidRPr="001F0BAD" w:rsidTr="00B475BE"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3</w:t>
            </w:r>
          </w:p>
        </w:tc>
        <w:tc>
          <w:tcPr>
            <w:tcW w:w="66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B475BE">
            <w:pPr>
              <w:ind w:left="-100" w:right="-68"/>
              <w:rPr>
                <w:szCs w:val="28"/>
              </w:rPr>
            </w:pPr>
            <w:r w:rsidRPr="001F0BAD">
              <w:rPr>
                <w:szCs w:val="28"/>
              </w:rPr>
              <w:t>Адаптированные лифты</w:t>
            </w:r>
          </w:p>
        </w:tc>
        <w:tc>
          <w:tcPr>
            <w:tcW w:w="22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B475BE">
            <w:pPr>
              <w:ind w:left="-128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нет (здание 2-этажное, лифт отсутствует)</w:t>
            </w:r>
          </w:p>
        </w:tc>
      </w:tr>
      <w:tr w:rsidR="001F0BAD" w:rsidRPr="001F0BAD" w:rsidTr="00B475BE"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4</w:t>
            </w:r>
          </w:p>
        </w:tc>
        <w:tc>
          <w:tcPr>
            <w:tcW w:w="66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B475BE">
            <w:pPr>
              <w:ind w:left="-100" w:right="-68"/>
              <w:rPr>
                <w:szCs w:val="28"/>
              </w:rPr>
            </w:pPr>
            <w:r w:rsidRPr="001F0BAD">
              <w:rPr>
                <w:szCs w:val="28"/>
              </w:rPr>
              <w:t>Поручни</w:t>
            </w:r>
          </w:p>
        </w:tc>
        <w:tc>
          <w:tcPr>
            <w:tcW w:w="22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B475BE">
            <w:pPr>
              <w:ind w:left="-128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да</w:t>
            </w:r>
          </w:p>
        </w:tc>
      </w:tr>
      <w:tr w:rsidR="001F0BAD" w:rsidRPr="001F0BAD" w:rsidTr="004E6145">
        <w:trPr>
          <w:trHeight w:val="25"/>
        </w:trPr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5</w:t>
            </w:r>
          </w:p>
        </w:tc>
        <w:tc>
          <w:tcPr>
            <w:tcW w:w="66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B475BE">
            <w:pPr>
              <w:ind w:left="-100" w:right="-68"/>
              <w:rPr>
                <w:szCs w:val="28"/>
              </w:rPr>
            </w:pPr>
            <w:r w:rsidRPr="001F0BAD">
              <w:rPr>
                <w:szCs w:val="28"/>
              </w:rPr>
              <w:t>Пандусы</w:t>
            </w:r>
          </w:p>
        </w:tc>
        <w:tc>
          <w:tcPr>
            <w:tcW w:w="22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B475BE">
            <w:pPr>
              <w:ind w:left="-128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да</w:t>
            </w:r>
          </w:p>
        </w:tc>
      </w:tr>
      <w:tr w:rsidR="001F0BAD" w:rsidRPr="001F0BAD" w:rsidTr="00FD0CA4">
        <w:trPr>
          <w:trHeight w:val="25"/>
        </w:trPr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6</w:t>
            </w:r>
          </w:p>
        </w:tc>
        <w:tc>
          <w:tcPr>
            <w:tcW w:w="66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B475BE">
            <w:pPr>
              <w:ind w:left="-100" w:right="-68"/>
              <w:rPr>
                <w:szCs w:val="28"/>
              </w:rPr>
            </w:pPr>
            <w:r w:rsidRPr="001F0BAD">
              <w:rPr>
                <w:szCs w:val="28"/>
              </w:rPr>
              <w:t>Подъемные платформы (аппарели)</w:t>
            </w:r>
          </w:p>
        </w:tc>
        <w:tc>
          <w:tcPr>
            <w:tcW w:w="22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B475BE">
            <w:pPr>
              <w:ind w:left="-128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нет</w:t>
            </w:r>
          </w:p>
        </w:tc>
      </w:tr>
      <w:tr w:rsidR="001F0BAD" w:rsidRPr="001F0BAD" w:rsidTr="00B475BE"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7</w:t>
            </w:r>
          </w:p>
        </w:tc>
        <w:tc>
          <w:tcPr>
            <w:tcW w:w="66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B475BE">
            <w:pPr>
              <w:ind w:left="-100" w:right="-68"/>
              <w:rPr>
                <w:szCs w:val="28"/>
              </w:rPr>
            </w:pPr>
            <w:r w:rsidRPr="001F0BAD">
              <w:rPr>
                <w:szCs w:val="28"/>
              </w:rPr>
              <w:t>Раздвижные двери</w:t>
            </w:r>
          </w:p>
        </w:tc>
        <w:tc>
          <w:tcPr>
            <w:tcW w:w="22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B475BE">
            <w:pPr>
              <w:ind w:left="-128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нет</w:t>
            </w:r>
          </w:p>
        </w:tc>
      </w:tr>
      <w:tr w:rsidR="00B475BE" w:rsidRPr="001F0BAD" w:rsidTr="00821FBD">
        <w:trPr>
          <w:trHeight w:val="95"/>
        </w:trPr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475BE" w:rsidRPr="001F0BAD" w:rsidRDefault="00B475BE" w:rsidP="00B475BE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8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B475BE" w:rsidRPr="001F0BAD" w:rsidRDefault="00B475BE" w:rsidP="00B475BE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BAD">
              <w:rPr>
                <w:rFonts w:ascii="Times New Roman" w:hAnsi="Times New Roman" w:cs="Times New Roman"/>
                <w:sz w:val="24"/>
                <w:szCs w:val="24"/>
              </w:rPr>
              <w:t>Доступные санитарно-гигиенические помещения</w:t>
            </w:r>
          </w:p>
        </w:tc>
        <w:tc>
          <w:tcPr>
            <w:tcW w:w="22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475BE" w:rsidRPr="001F0BAD" w:rsidRDefault="00B475BE" w:rsidP="00B475BE">
            <w:pPr>
              <w:ind w:left="-128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нет (требуется адаптация)</w:t>
            </w:r>
          </w:p>
        </w:tc>
      </w:tr>
      <w:tr w:rsidR="00B475BE" w:rsidRPr="001F0BAD" w:rsidTr="00014857"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475BE" w:rsidRPr="001F0BAD" w:rsidRDefault="00B475BE" w:rsidP="00B475BE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9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B475BE" w:rsidRPr="001F0BAD" w:rsidRDefault="00B475BE" w:rsidP="00B475BE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BAD">
              <w:rPr>
                <w:rFonts w:ascii="Times New Roman" w:hAnsi="Times New Roman" w:cs="Times New Roman"/>
                <w:sz w:val="24"/>
                <w:szCs w:val="24"/>
              </w:rPr>
              <w:t>Достаточная ширина дверных проемов в стенах, лестничных маршей, площадок</w:t>
            </w:r>
          </w:p>
        </w:tc>
        <w:tc>
          <w:tcPr>
            <w:tcW w:w="22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475BE" w:rsidRPr="001F0BAD" w:rsidRDefault="00B475BE" w:rsidP="00B475BE">
            <w:pPr>
              <w:ind w:left="-128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нет</w:t>
            </w:r>
          </w:p>
        </w:tc>
      </w:tr>
      <w:tr w:rsidR="001F0BAD" w:rsidRPr="001F0BAD" w:rsidTr="00B475BE"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10</w:t>
            </w:r>
          </w:p>
        </w:tc>
        <w:tc>
          <w:tcPr>
            <w:tcW w:w="66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B475BE">
            <w:pPr>
              <w:ind w:left="-100" w:right="-68"/>
              <w:rPr>
                <w:szCs w:val="28"/>
              </w:rPr>
            </w:pPr>
            <w:r w:rsidRPr="001F0BAD">
              <w:rPr>
                <w:szCs w:val="28"/>
              </w:rPr>
              <w:t>Достаточная ширина дверных проемов, лестничных маршей</w:t>
            </w:r>
          </w:p>
        </w:tc>
        <w:tc>
          <w:tcPr>
            <w:tcW w:w="22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B475BE">
            <w:pPr>
              <w:ind w:left="-128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да</w:t>
            </w:r>
          </w:p>
        </w:tc>
      </w:tr>
      <w:tr w:rsidR="001F0BAD" w:rsidRPr="001F0BAD" w:rsidTr="00B475BE">
        <w:trPr>
          <w:trHeight w:val="182"/>
        </w:trPr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11</w:t>
            </w:r>
          </w:p>
        </w:tc>
        <w:tc>
          <w:tcPr>
            <w:tcW w:w="66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B475BE" w:rsidP="001D0148">
            <w:pPr>
              <w:ind w:left="-100" w:right="-68"/>
              <w:jc w:val="both"/>
              <w:rPr>
                <w:szCs w:val="28"/>
              </w:rPr>
            </w:pPr>
            <w:r w:rsidRPr="001F0BAD">
              <w:t>Надлежащее размещение оборудования и носителей информации, необходимых для обеспечения беспрепятственного доступа к объектам (местам предоставления услуг) инвалидов, имеющих стойкие расстройства функции зрения, слуха и передвижения</w:t>
            </w:r>
          </w:p>
        </w:tc>
        <w:tc>
          <w:tcPr>
            <w:tcW w:w="22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B475BE">
            <w:pPr>
              <w:ind w:left="-128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нет</w:t>
            </w:r>
          </w:p>
        </w:tc>
      </w:tr>
      <w:tr w:rsidR="00B475BE" w:rsidRPr="001F0BAD" w:rsidTr="00B475BE"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475BE" w:rsidRPr="001F0BAD" w:rsidRDefault="00B475BE" w:rsidP="00B475BE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12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B475BE" w:rsidRPr="001F0BAD" w:rsidRDefault="00B475BE" w:rsidP="00B475BE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BAD">
              <w:rPr>
                <w:rFonts w:ascii="Times New Roman" w:hAnsi="Times New Roman" w:cs="Times New Roman"/>
                <w:sz w:val="24"/>
                <w:szCs w:val="24"/>
              </w:rPr>
              <w:t xml:space="preserve">Дублирование необходимой для инвалидов, имеющих стойкие расстройства функции зрения, зрительной информации – звуковой информацией, а также надписей, знаков и иной текстовой и графической информации – знаками, выполненными рельефно-точечным шрифтом Брайля и контрастном фоне  </w:t>
            </w:r>
          </w:p>
        </w:tc>
        <w:tc>
          <w:tcPr>
            <w:tcW w:w="22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475BE" w:rsidRPr="001F0BAD" w:rsidRDefault="00B475BE" w:rsidP="00B475BE">
            <w:pPr>
              <w:ind w:left="-128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частично</w:t>
            </w:r>
          </w:p>
        </w:tc>
      </w:tr>
      <w:tr w:rsidR="00B475BE" w:rsidRPr="001F0BAD" w:rsidTr="00B475BE">
        <w:tc>
          <w:tcPr>
            <w:tcW w:w="56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475BE" w:rsidRPr="001F0BAD" w:rsidRDefault="00B475BE" w:rsidP="00B475BE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13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B475BE" w:rsidRPr="001F0BAD" w:rsidRDefault="00B475BE" w:rsidP="00B475BE">
            <w:pPr>
              <w:pStyle w:val="ae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BAD">
              <w:rPr>
                <w:rFonts w:ascii="Times New Roman" w:hAnsi="Times New Roman" w:cs="Times New Roman"/>
                <w:sz w:val="24"/>
                <w:szCs w:val="24"/>
              </w:rPr>
              <w:t>Дублирование необходимой для инвалидов по слуху звуковой информации зрительной информацией</w:t>
            </w:r>
          </w:p>
        </w:tc>
        <w:tc>
          <w:tcPr>
            <w:tcW w:w="224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475BE" w:rsidRPr="001F0BAD" w:rsidRDefault="00B475BE" w:rsidP="00B475BE">
            <w:pPr>
              <w:ind w:left="-128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частично</w:t>
            </w:r>
          </w:p>
        </w:tc>
      </w:tr>
    </w:tbl>
    <w:p w:rsidR="001F0BAD" w:rsidRDefault="001F0BAD" w:rsidP="001F0BAD">
      <w:pPr>
        <w:shd w:val="clear" w:color="auto" w:fill="FFFFFF"/>
        <w:rPr>
          <w:b/>
          <w:bCs/>
          <w:color w:val="0F1115"/>
          <w:sz w:val="28"/>
          <w:szCs w:val="28"/>
        </w:rPr>
      </w:pPr>
      <w:r w:rsidRPr="001F0BAD">
        <w:rPr>
          <w:b/>
          <w:bCs/>
          <w:color w:val="0F1115"/>
          <w:sz w:val="28"/>
          <w:szCs w:val="28"/>
        </w:rPr>
        <w:lastRenderedPageBreak/>
        <w:t>4.3. Оценка состояния и имеющихся недостатков в обеспечении условий доступности для инвалидов предоставляемых услуг</w:t>
      </w:r>
    </w:p>
    <w:p w:rsidR="00E11D30" w:rsidRPr="001F0BAD" w:rsidRDefault="00E11D30" w:rsidP="001F0BAD">
      <w:pPr>
        <w:shd w:val="clear" w:color="auto" w:fill="FFFFFF"/>
        <w:rPr>
          <w:color w:val="0F1115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7230"/>
        <w:gridCol w:w="1701"/>
      </w:tblGrid>
      <w:tr w:rsidR="001F0BAD" w:rsidRPr="001F0BAD" w:rsidTr="00FD0CA4">
        <w:trPr>
          <w:trHeight w:val="475"/>
          <w:tblHeader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№ п/п</w:t>
            </w:r>
          </w:p>
        </w:tc>
        <w:tc>
          <w:tcPr>
            <w:tcW w:w="7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Основные показатели доступности услуг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B475BE">
            <w:pPr>
              <w:ind w:left="-101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Оценка состояния и недостатки</w:t>
            </w:r>
          </w:p>
        </w:tc>
      </w:tr>
      <w:tr w:rsidR="001F0BAD" w:rsidRPr="001F0BAD" w:rsidTr="00B475BE">
        <w:trPr>
          <w:trHeight w:val="290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1</w:t>
            </w:r>
          </w:p>
        </w:tc>
        <w:tc>
          <w:tcPr>
            <w:tcW w:w="7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Наличие вывески с названием, графиком работы, планом здания, выполненных шрифтом Брайля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1F0BAD">
            <w:pPr>
              <w:ind w:right="140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да</w:t>
            </w:r>
          </w:p>
        </w:tc>
      </w:tr>
      <w:tr w:rsidR="001F0BAD" w:rsidRPr="001F0BAD" w:rsidTr="001F0BAD"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2</w:t>
            </w:r>
          </w:p>
        </w:tc>
        <w:tc>
          <w:tcPr>
            <w:tcW w:w="7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Обеспечение инвалидам помощи в получении информации о правилах предоставления услуги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1F0BAD">
            <w:pPr>
              <w:ind w:right="140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да</w:t>
            </w:r>
          </w:p>
        </w:tc>
      </w:tr>
      <w:tr w:rsidR="001F0BAD" w:rsidRPr="001F0BAD" w:rsidTr="00B475BE">
        <w:trPr>
          <w:trHeight w:val="541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3</w:t>
            </w:r>
          </w:p>
        </w:tc>
        <w:tc>
          <w:tcPr>
            <w:tcW w:w="7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Проведение инструктирования сотрудников по работе с инвалидами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475BE" w:rsidRDefault="001F0BAD" w:rsidP="00B475BE">
            <w:pPr>
              <w:ind w:left="-101" w:right="140"/>
              <w:jc w:val="center"/>
              <w:rPr>
                <w:bCs/>
                <w:szCs w:val="28"/>
              </w:rPr>
            </w:pPr>
            <w:r w:rsidRPr="00B475BE">
              <w:rPr>
                <w:szCs w:val="28"/>
              </w:rPr>
              <w:t>да (</w:t>
            </w:r>
            <w:r w:rsidR="00B475BE">
              <w:rPr>
                <w:bCs/>
                <w:szCs w:val="28"/>
              </w:rPr>
              <w:t>требуется</w:t>
            </w:r>
          </w:p>
          <w:p w:rsidR="001F0BAD" w:rsidRPr="00B475BE" w:rsidRDefault="001F0BAD" w:rsidP="00B475BE">
            <w:pPr>
              <w:ind w:left="-242" w:right="140"/>
              <w:jc w:val="center"/>
              <w:rPr>
                <w:szCs w:val="28"/>
              </w:rPr>
            </w:pPr>
            <w:r w:rsidRPr="00B475BE">
              <w:rPr>
                <w:bCs/>
                <w:szCs w:val="28"/>
              </w:rPr>
              <w:t>актуализация</w:t>
            </w:r>
            <w:r w:rsidRPr="00B475BE">
              <w:rPr>
                <w:szCs w:val="28"/>
              </w:rPr>
              <w:t>)</w:t>
            </w:r>
          </w:p>
        </w:tc>
      </w:tr>
      <w:tr w:rsidR="001F0BAD" w:rsidRPr="001F0BAD" w:rsidTr="00FD0CA4">
        <w:trPr>
          <w:trHeight w:val="571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4</w:t>
            </w:r>
          </w:p>
        </w:tc>
        <w:tc>
          <w:tcPr>
            <w:tcW w:w="7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Наличие работников, на которых возложено оказание помощи инвалидам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1F0BAD">
            <w:pPr>
              <w:ind w:right="140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 xml:space="preserve">да </w:t>
            </w:r>
            <w:r w:rsidRPr="00FD0CA4">
              <w:rPr>
                <w:szCs w:val="28"/>
              </w:rPr>
              <w:t>(</w:t>
            </w:r>
            <w:r w:rsidRPr="00FD0CA4">
              <w:rPr>
                <w:bCs/>
                <w:szCs w:val="28"/>
              </w:rPr>
              <w:t>приказ требуется обновить</w:t>
            </w:r>
            <w:r w:rsidRPr="00FD0CA4">
              <w:rPr>
                <w:szCs w:val="28"/>
              </w:rPr>
              <w:t>)</w:t>
            </w:r>
          </w:p>
        </w:tc>
      </w:tr>
      <w:tr w:rsidR="001F0BAD" w:rsidRPr="001F0BAD" w:rsidTr="00FD0CA4">
        <w:trPr>
          <w:trHeight w:val="289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5</w:t>
            </w:r>
          </w:p>
        </w:tc>
        <w:tc>
          <w:tcPr>
            <w:tcW w:w="7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Предоставление услуги с сопровождением инвалида по территории объекта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1F0BAD">
            <w:pPr>
              <w:ind w:right="140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да</w:t>
            </w:r>
          </w:p>
        </w:tc>
      </w:tr>
      <w:tr w:rsidR="001F0BAD" w:rsidRPr="001F0BAD" w:rsidTr="001F0BAD"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6</w:t>
            </w:r>
          </w:p>
        </w:tc>
        <w:tc>
          <w:tcPr>
            <w:tcW w:w="7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Предоставление услуги с использованием русского жестового языка (при необходимости)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1F0BAD">
            <w:pPr>
              <w:ind w:right="140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да</w:t>
            </w:r>
          </w:p>
        </w:tc>
      </w:tr>
      <w:tr w:rsidR="001F0BAD" w:rsidRPr="001F0BAD" w:rsidTr="001F0BAD"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7</w:t>
            </w:r>
          </w:p>
        </w:tc>
        <w:tc>
          <w:tcPr>
            <w:tcW w:w="7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Соответствие транспортных средств требованиям доступности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1F0BAD">
            <w:pPr>
              <w:ind w:right="140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нет</w:t>
            </w:r>
          </w:p>
        </w:tc>
      </w:tr>
      <w:tr w:rsidR="001F0BAD" w:rsidRPr="001F0BAD" w:rsidTr="00FD0CA4">
        <w:trPr>
          <w:trHeight w:val="25"/>
        </w:trPr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8</w:t>
            </w:r>
          </w:p>
        </w:tc>
        <w:tc>
          <w:tcPr>
            <w:tcW w:w="7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Обеспечение допуска собаки-проводника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1F0BAD">
            <w:pPr>
              <w:ind w:right="140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нет</w:t>
            </w:r>
          </w:p>
        </w:tc>
      </w:tr>
      <w:tr w:rsidR="001F0BAD" w:rsidRPr="001F0BAD" w:rsidTr="001F0BAD">
        <w:tc>
          <w:tcPr>
            <w:tcW w:w="5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9</w:t>
            </w:r>
          </w:p>
        </w:tc>
        <w:tc>
          <w:tcPr>
            <w:tcW w:w="7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0BAD" w:rsidRPr="001F0BAD" w:rsidRDefault="001F0BAD" w:rsidP="001F0BAD">
            <w:pPr>
              <w:rPr>
                <w:szCs w:val="28"/>
              </w:rPr>
            </w:pPr>
            <w:r w:rsidRPr="001F0BAD">
              <w:rPr>
                <w:szCs w:val="28"/>
              </w:rPr>
              <w:t>Наличие помещения для проведения массовых мероприятий, доступного для инвалидов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0BAD" w:rsidRPr="001F0BAD" w:rsidRDefault="001F0BAD" w:rsidP="001F0BAD">
            <w:pPr>
              <w:ind w:right="140"/>
              <w:jc w:val="center"/>
              <w:rPr>
                <w:szCs w:val="28"/>
              </w:rPr>
            </w:pPr>
            <w:r w:rsidRPr="001F0BAD">
              <w:rPr>
                <w:szCs w:val="28"/>
              </w:rPr>
              <w:t>нет</w:t>
            </w:r>
          </w:p>
        </w:tc>
      </w:tr>
    </w:tbl>
    <w:p w:rsidR="00E11D30" w:rsidRDefault="00E11D30" w:rsidP="00DA6D3F">
      <w:pPr>
        <w:pStyle w:val="ae"/>
        <w:rPr>
          <w:rFonts w:ascii="Times New Roman" w:hAnsi="Times New Roman" w:cs="Times New Roman"/>
          <w:b/>
          <w:sz w:val="28"/>
          <w:szCs w:val="28"/>
        </w:rPr>
      </w:pPr>
    </w:p>
    <w:p w:rsidR="00DA6D3F" w:rsidRPr="001F0BAD" w:rsidRDefault="00DA6D3F" w:rsidP="00DA6D3F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1F0BAD">
        <w:rPr>
          <w:rFonts w:ascii="Times New Roman" w:hAnsi="Times New Roman" w:cs="Times New Roman"/>
          <w:b/>
          <w:sz w:val="28"/>
          <w:szCs w:val="28"/>
        </w:rPr>
        <w:t>5. Особые отметки</w:t>
      </w:r>
    </w:p>
    <w:p w:rsidR="00DA6D3F" w:rsidRPr="001F0BAD" w:rsidRDefault="00DA6D3F" w:rsidP="00DA6D3F">
      <w:pPr>
        <w:pStyle w:val="ae"/>
        <w:rPr>
          <w:rFonts w:ascii="Times New Roman" w:hAnsi="Times New Roman" w:cs="Times New Roman"/>
          <w:sz w:val="28"/>
          <w:szCs w:val="28"/>
        </w:rPr>
      </w:pPr>
      <w:r w:rsidRPr="001F0BAD">
        <w:rPr>
          <w:rFonts w:ascii="Times New Roman" w:hAnsi="Times New Roman" w:cs="Times New Roman"/>
          <w:sz w:val="28"/>
          <w:szCs w:val="28"/>
        </w:rPr>
        <w:t>Паспорт сформирован на основании:</w:t>
      </w:r>
    </w:p>
    <w:p w:rsidR="00DA6D3F" w:rsidRPr="001F0BAD" w:rsidRDefault="00DA6D3F" w:rsidP="00DA6D3F">
      <w:pPr>
        <w:pStyle w:val="ae"/>
        <w:rPr>
          <w:rFonts w:ascii="Times New Roman" w:hAnsi="Times New Roman" w:cs="Times New Roman"/>
          <w:sz w:val="28"/>
          <w:szCs w:val="28"/>
        </w:rPr>
      </w:pPr>
      <w:r w:rsidRPr="001F0BAD">
        <w:rPr>
          <w:rFonts w:ascii="Times New Roman" w:hAnsi="Times New Roman" w:cs="Times New Roman"/>
          <w:sz w:val="28"/>
          <w:szCs w:val="28"/>
        </w:rPr>
        <w:t>1. Акта обследования объекта: от «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1F0BA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1F0BAD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F0BA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A6D3F" w:rsidRPr="001F0BAD" w:rsidRDefault="00DA6D3F" w:rsidP="00DA6D3F">
      <w:pPr>
        <w:pStyle w:val="ae"/>
        <w:rPr>
          <w:rFonts w:ascii="Times New Roman" w:hAnsi="Times New Roman" w:cs="Times New Roman"/>
          <w:sz w:val="28"/>
          <w:szCs w:val="28"/>
        </w:rPr>
      </w:pPr>
      <w:r w:rsidRPr="001F0BAD">
        <w:rPr>
          <w:rFonts w:ascii="Times New Roman" w:hAnsi="Times New Roman" w:cs="Times New Roman"/>
          <w:sz w:val="28"/>
          <w:szCs w:val="28"/>
        </w:rPr>
        <w:t>2. Решения комиссии от «</w:t>
      </w:r>
      <w:r w:rsidR="00E06AB3">
        <w:rPr>
          <w:rFonts w:ascii="Times New Roman" w:hAnsi="Times New Roman" w:cs="Times New Roman"/>
          <w:sz w:val="28"/>
          <w:szCs w:val="28"/>
        </w:rPr>
        <w:t>28</w:t>
      </w:r>
      <w:r w:rsidRPr="001F0BAD">
        <w:rPr>
          <w:rFonts w:ascii="Times New Roman" w:hAnsi="Times New Roman" w:cs="Times New Roman"/>
          <w:sz w:val="28"/>
          <w:szCs w:val="28"/>
        </w:rPr>
        <w:t>» августа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E06AB3">
        <w:rPr>
          <w:rFonts w:ascii="Times New Roman" w:hAnsi="Times New Roman" w:cs="Times New Roman"/>
          <w:sz w:val="28"/>
          <w:szCs w:val="28"/>
        </w:rPr>
        <w:t xml:space="preserve"> </w:t>
      </w:r>
      <w:r w:rsidRPr="001F0BAD">
        <w:rPr>
          <w:rFonts w:ascii="Times New Roman" w:hAnsi="Times New Roman" w:cs="Times New Roman"/>
          <w:sz w:val="28"/>
          <w:szCs w:val="28"/>
        </w:rPr>
        <w:t>г.</w:t>
      </w:r>
    </w:p>
    <w:p w:rsidR="00DA6D3F" w:rsidRDefault="00DA6D3F" w:rsidP="0075041F">
      <w:pPr>
        <w:pStyle w:val="ae"/>
        <w:rPr>
          <w:rFonts w:ascii="Times New Roman" w:hAnsi="Times New Roman" w:cs="Times New Roman"/>
          <w:sz w:val="28"/>
          <w:szCs w:val="28"/>
          <w:u w:val="single"/>
        </w:rPr>
      </w:pPr>
    </w:p>
    <w:p w:rsidR="00AA2547" w:rsidRPr="001F0BAD" w:rsidRDefault="00AA2547" w:rsidP="0075041F">
      <w:pPr>
        <w:pStyle w:val="ae"/>
        <w:rPr>
          <w:rFonts w:ascii="Times New Roman" w:hAnsi="Times New Roman" w:cs="Times New Roman"/>
          <w:sz w:val="28"/>
          <w:szCs w:val="28"/>
          <w:u w:val="single"/>
        </w:rPr>
      </w:pPr>
      <w:r w:rsidRPr="001F0BAD">
        <w:rPr>
          <w:rFonts w:ascii="Times New Roman" w:hAnsi="Times New Roman" w:cs="Times New Roman"/>
          <w:sz w:val="28"/>
          <w:szCs w:val="28"/>
          <w:u w:val="single"/>
        </w:rPr>
        <w:t xml:space="preserve">Информация размещена </w:t>
      </w:r>
      <w:r w:rsidR="00175C5E" w:rsidRPr="001F0BAD">
        <w:rPr>
          <w:rFonts w:ascii="Times New Roman" w:hAnsi="Times New Roman" w:cs="Times New Roman"/>
          <w:sz w:val="28"/>
          <w:szCs w:val="28"/>
          <w:u w:val="single"/>
        </w:rPr>
        <w:t xml:space="preserve">официальном </w:t>
      </w:r>
      <w:proofErr w:type="gramStart"/>
      <w:r w:rsidR="00175C5E" w:rsidRPr="001F0BAD">
        <w:rPr>
          <w:rFonts w:ascii="Times New Roman" w:hAnsi="Times New Roman" w:cs="Times New Roman"/>
          <w:sz w:val="28"/>
          <w:szCs w:val="28"/>
          <w:u w:val="single"/>
        </w:rPr>
        <w:t xml:space="preserve">сайте </w:t>
      </w:r>
      <w:r w:rsidRPr="001F0BAD">
        <w:rPr>
          <w:rFonts w:ascii="Times New Roman" w:hAnsi="Times New Roman" w:cs="Times New Roman"/>
          <w:sz w:val="28"/>
          <w:szCs w:val="28"/>
          <w:u w:val="single"/>
        </w:rPr>
        <w:t xml:space="preserve"> РФ</w:t>
      </w:r>
      <w:proofErr w:type="gramEnd"/>
      <w:r w:rsidRPr="001F0BA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175C5E" w:rsidRPr="001F0BAD">
        <w:rPr>
          <w:rFonts w:ascii="Times New Roman" w:hAnsi="Times New Roman" w:cs="Times New Roman"/>
          <w:sz w:val="28"/>
          <w:szCs w:val="28"/>
          <w:u w:val="single"/>
        </w:rPr>
        <w:t>https://bus.gov.ru/</w:t>
      </w:r>
    </w:p>
    <w:p w:rsidR="00AA2547" w:rsidRPr="001F0BAD" w:rsidRDefault="00175C5E" w:rsidP="0075041F">
      <w:pPr>
        <w:pStyle w:val="ae"/>
        <w:jc w:val="center"/>
        <w:rPr>
          <w:rFonts w:ascii="Times New Roman" w:hAnsi="Times New Roman" w:cs="Times New Roman"/>
          <w:i/>
        </w:rPr>
      </w:pPr>
      <w:r w:rsidRPr="001F0BAD">
        <w:rPr>
          <w:rFonts w:ascii="Times New Roman" w:hAnsi="Times New Roman" w:cs="Times New Roman"/>
          <w:i/>
        </w:rPr>
        <w:t xml:space="preserve"> </w:t>
      </w:r>
      <w:r w:rsidR="00707071" w:rsidRPr="001F0BAD">
        <w:rPr>
          <w:rFonts w:ascii="Times New Roman" w:hAnsi="Times New Roman" w:cs="Times New Roman"/>
          <w:i/>
        </w:rPr>
        <w:t>(наименование сайта</w:t>
      </w:r>
      <w:r w:rsidR="00AA2547" w:rsidRPr="001F0BAD">
        <w:rPr>
          <w:rFonts w:ascii="Times New Roman" w:hAnsi="Times New Roman" w:cs="Times New Roman"/>
          <w:i/>
        </w:rPr>
        <w:t>)</w:t>
      </w:r>
    </w:p>
    <w:p w:rsidR="00AA2547" w:rsidRPr="001F0BAD" w:rsidRDefault="00AA2547" w:rsidP="0075041F">
      <w:pPr>
        <w:pStyle w:val="ae"/>
        <w:rPr>
          <w:rFonts w:ascii="Times New Roman" w:hAnsi="Times New Roman" w:cs="Times New Roman"/>
          <w:b/>
        </w:rPr>
      </w:pPr>
    </w:p>
    <w:p w:rsidR="00AA2547" w:rsidRPr="001F0BAD" w:rsidRDefault="00AA2547" w:rsidP="0075041F">
      <w:pPr>
        <w:pStyle w:val="ae"/>
        <w:rPr>
          <w:rFonts w:ascii="Times New Roman" w:hAnsi="Times New Roman" w:cs="Times New Roman"/>
          <w:b/>
        </w:rPr>
      </w:pPr>
    </w:p>
    <w:p w:rsidR="00AA2547" w:rsidRPr="001F0BAD" w:rsidRDefault="00AA2547" w:rsidP="001A5C28">
      <w:pPr>
        <w:pStyle w:val="ae"/>
        <w:rPr>
          <w:rFonts w:ascii="Times New Roman" w:hAnsi="Times New Roman" w:cs="Times New Roman"/>
          <w:sz w:val="28"/>
          <w:szCs w:val="28"/>
        </w:rPr>
      </w:pPr>
    </w:p>
    <w:sectPr w:rsidR="00AA2547" w:rsidRPr="001F0BAD" w:rsidSect="00EF4166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ECC" w:rsidRDefault="00CD2ECC" w:rsidP="00E735A0">
      <w:r>
        <w:separator/>
      </w:r>
    </w:p>
  </w:endnote>
  <w:endnote w:type="continuationSeparator" w:id="0">
    <w:p w:rsidR="00CD2ECC" w:rsidRDefault="00CD2ECC" w:rsidP="00E73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ECC" w:rsidRDefault="00CD2ECC" w:rsidP="00E735A0">
      <w:r>
        <w:separator/>
      </w:r>
    </w:p>
  </w:footnote>
  <w:footnote w:type="continuationSeparator" w:id="0">
    <w:p w:rsidR="00CD2ECC" w:rsidRDefault="00CD2ECC" w:rsidP="00E73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6985393"/>
      <w:docPartObj>
        <w:docPartGallery w:val="Page Numbers (Top of Page)"/>
        <w:docPartUnique/>
      </w:docPartObj>
    </w:sdtPr>
    <w:sdtEndPr/>
    <w:sdtContent>
      <w:p w:rsidR="001F0BAD" w:rsidRDefault="001F0BAD" w:rsidP="00E735A0">
        <w:pPr>
          <w:pStyle w:val="a3"/>
          <w:jc w:val="center"/>
        </w:pPr>
        <w:r>
          <w:t xml:space="preserve"> </w:t>
        </w:r>
      </w:p>
    </w:sdtContent>
  </w:sdt>
  <w:p w:rsidR="001F0BAD" w:rsidRDefault="001F0BA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C5A08"/>
    <w:multiLevelType w:val="multilevel"/>
    <w:tmpl w:val="49D60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9448A4"/>
    <w:multiLevelType w:val="multilevel"/>
    <w:tmpl w:val="F57AE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8F0C61"/>
    <w:multiLevelType w:val="multilevel"/>
    <w:tmpl w:val="3AC06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8BC"/>
    <w:rsid w:val="000000DD"/>
    <w:rsid w:val="000032A3"/>
    <w:rsid w:val="00016B32"/>
    <w:rsid w:val="000259CB"/>
    <w:rsid w:val="000310C2"/>
    <w:rsid w:val="00031EF3"/>
    <w:rsid w:val="00053F36"/>
    <w:rsid w:val="000557BD"/>
    <w:rsid w:val="00056FC4"/>
    <w:rsid w:val="00071DAE"/>
    <w:rsid w:val="00072A25"/>
    <w:rsid w:val="00082519"/>
    <w:rsid w:val="00082A57"/>
    <w:rsid w:val="000840D8"/>
    <w:rsid w:val="00091197"/>
    <w:rsid w:val="000938BC"/>
    <w:rsid w:val="000A39D4"/>
    <w:rsid w:val="000B66D8"/>
    <w:rsid w:val="000B78A8"/>
    <w:rsid w:val="000C03AD"/>
    <w:rsid w:val="000C1669"/>
    <w:rsid w:val="000C4826"/>
    <w:rsid w:val="000E120B"/>
    <w:rsid w:val="000E3917"/>
    <w:rsid w:val="000F050E"/>
    <w:rsid w:val="000F7550"/>
    <w:rsid w:val="00111E32"/>
    <w:rsid w:val="001160ED"/>
    <w:rsid w:val="00117CF3"/>
    <w:rsid w:val="001253AF"/>
    <w:rsid w:val="001279DD"/>
    <w:rsid w:val="001426DA"/>
    <w:rsid w:val="00145206"/>
    <w:rsid w:val="00151475"/>
    <w:rsid w:val="001519A4"/>
    <w:rsid w:val="00152278"/>
    <w:rsid w:val="00152849"/>
    <w:rsid w:val="00160173"/>
    <w:rsid w:val="00166F39"/>
    <w:rsid w:val="00175C5E"/>
    <w:rsid w:val="001777F7"/>
    <w:rsid w:val="00185715"/>
    <w:rsid w:val="001872CA"/>
    <w:rsid w:val="0019269B"/>
    <w:rsid w:val="001949C6"/>
    <w:rsid w:val="001A0B91"/>
    <w:rsid w:val="001A5C28"/>
    <w:rsid w:val="001A69E9"/>
    <w:rsid w:val="001D0148"/>
    <w:rsid w:val="001D3284"/>
    <w:rsid w:val="001D6CA0"/>
    <w:rsid w:val="001E46AB"/>
    <w:rsid w:val="001F0BAD"/>
    <w:rsid w:val="00202057"/>
    <w:rsid w:val="0022271C"/>
    <w:rsid w:val="00226372"/>
    <w:rsid w:val="00227E4F"/>
    <w:rsid w:val="00233A69"/>
    <w:rsid w:val="002428C1"/>
    <w:rsid w:val="00243075"/>
    <w:rsid w:val="002471E6"/>
    <w:rsid w:val="00255E22"/>
    <w:rsid w:val="00266132"/>
    <w:rsid w:val="00271FE9"/>
    <w:rsid w:val="002725BC"/>
    <w:rsid w:val="002741B2"/>
    <w:rsid w:val="002754F0"/>
    <w:rsid w:val="00285735"/>
    <w:rsid w:val="002A3B92"/>
    <w:rsid w:val="002C0750"/>
    <w:rsid w:val="002D2685"/>
    <w:rsid w:val="002D7EEB"/>
    <w:rsid w:val="002E27DE"/>
    <w:rsid w:val="002E44F2"/>
    <w:rsid w:val="002E6633"/>
    <w:rsid w:val="002E7B14"/>
    <w:rsid w:val="002F5CAF"/>
    <w:rsid w:val="003128D7"/>
    <w:rsid w:val="0033152E"/>
    <w:rsid w:val="0033404D"/>
    <w:rsid w:val="00350254"/>
    <w:rsid w:val="003544EF"/>
    <w:rsid w:val="00361E3F"/>
    <w:rsid w:val="00371C9B"/>
    <w:rsid w:val="003772CF"/>
    <w:rsid w:val="0038484A"/>
    <w:rsid w:val="00384C4F"/>
    <w:rsid w:val="00386C0B"/>
    <w:rsid w:val="00392B1D"/>
    <w:rsid w:val="00397C19"/>
    <w:rsid w:val="00397EF9"/>
    <w:rsid w:val="003A309E"/>
    <w:rsid w:val="003B249A"/>
    <w:rsid w:val="003B3F31"/>
    <w:rsid w:val="003B4955"/>
    <w:rsid w:val="003B6DB1"/>
    <w:rsid w:val="003C1FAB"/>
    <w:rsid w:val="003D042B"/>
    <w:rsid w:val="003D060E"/>
    <w:rsid w:val="003E36F5"/>
    <w:rsid w:val="00402381"/>
    <w:rsid w:val="00417508"/>
    <w:rsid w:val="004253D3"/>
    <w:rsid w:val="00425CF5"/>
    <w:rsid w:val="0043268F"/>
    <w:rsid w:val="00444172"/>
    <w:rsid w:val="00463FD0"/>
    <w:rsid w:val="00473892"/>
    <w:rsid w:val="00475338"/>
    <w:rsid w:val="00483A02"/>
    <w:rsid w:val="004A50B0"/>
    <w:rsid w:val="004B20B5"/>
    <w:rsid w:val="004B39A6"/>
    <w:rsid w:val="004C0F54"/>
    <w:rsid w:val="004E6145"/>
    <w:rsid w:val="004E6EC5"/>
    <w:rsid w:val="004E6F01"/>
    <w:rsid w:val="005068CC"/>
    <w:rsid w:val="00524B1A"/>
    <w:rsid w:val="005264E5"/>
    <w:rsid w:val="0054466B"/>
    <w:rsid w:val="00557046"/>
    <w:rsid w:val="00562242"/>
    <w:rsid w:val="005859A3"/>
    <w:rsid w:val="00587B87"/>
    <w:rsid w:val="00592020"/>
    <w:rsid w:val="005A3773"/>
    <w:rsid w:val="005A5573"/>
    <w:rsid w:val="005B1C24"/>
    <w:rsid w:val="005B53F5"/>
    <w:rsid w:val="005D49A7"/>
    <w:rsid w:val="005D53FD"/>
    <w:rsid w:val="005E3683"/>
    <w:rsid w:val="005E7238"/>
    <w:rsid w:val="005F0D9A"/>
    <w:rsid w:val="0060326D"/>
    <w:rsid w:val="00627787"/>
    <w:rsid w:val="00657D61"/>
    <w:rsid w:val="00660C09"/>
    <w:rsid w:val="00665144"/>
    <w:rsid w:val="00676A17"/>
    <w:rsid w:val="0067746E"/>
    <w:rsid w:val="00680954"/>
    <w:rsid w:val="006839FB"/>
    <w:rsid w:val="00690F9C"/>
    <w:rsid w:val="006B1CA3"/>
    <w:rsid w:val="006B2708"/>
    <w:rsid w:val="006D1D2D"/>
    <w:rsid w:val="006D4B28"/>
    <w:rsid w:val="006E1155"/>
    <w:rsid w:val="006F0AE1"/>
    <w:rsid w:val="006F0C3D"/>
    <w:rsid w:val="006F4C47"/>
    <w:rsid w:val="00707071"/>
    <w:rsid w:val="007230A7"/>
    <w:rsid w:val="00730011"/>
    <w:rsid w:val="00732B5E"/>
    <w:rsid w:val="0073590B"/>
    <w:rsid w:val="00737518"/>
    <w:rsid w:val="0075041F"/>
    <w:rsid w:val="007576EC"/>
    <w:rsid w:val="00765A51"/>
    <w:rsid w:val="0077391F"/>
    <w:rsid w:val="00787BA1"/>
    <w:rsid w:val="00794414"/>
    <w:rsid w:val="007971C5"/>
    <w:rsid w:val="007C4DD6"/>
    <w:rsid w:val="007C6E97"/>
    <w:rsid w:val="007E07E8"/>
    <w:rsid w:val="007E27BF"/>
    <w:rsid w:val="00804264"/>
    <w:rsid w:val="00821049"/>
    <w:rsid w:val="00821FBD"/>
    <w:rsid w:val="0083597E"/>
    <w:rsid w:val="00836146"/>
    <w:rsid w:val="00844BD5"/>
    <w:rsid w:val="00863380"/>
    <w:rsid w:val="0088241F"/>
    <w:rsid w:val="00884FC6"/>
    <w:rsid w:val="00887ED1"/>
    <w:rsid w:val="008A0E26"/>
    <w:rsid w:val="008B0B14"/>
    <w:rsid w:val="008C0D2A"/>
    <w:rsid w:val="008D0857"/>
    <w:rsid w:val="008D3CF0"/>
    <w:rsid w:val="0090238F"/>
    <w:rsid w:val="00930B12"/>
    <w:rsid w:val="0094526A"/>
    <w:rsid w:val="0095139F"/>
    <w:rsid w:val="00954806"/>
    <w:rsid w:val="0099437A"/>
    <w:rsid w:val="00995D35"/>
    <w:rsid w:val="009A2A06"/>
    <w:rsid w:val="009B2616"/>
    <w:rsid w:val="009B2C1E"/>
    <w:rsid w:val="009B5ABE"/>
    <w:rsid w:val="009C484A"/>
    <w:rsid w:val="009C6137"/>
    <w:rsid w:val="009C7CA3"/>
    <w:rsid w:val="009D1902"/>
    <w:rsid w:val="009D7F4C"/>
    <w:rsid w:val="009E089B"/>
    <w:rsid w:val="009F6BA6"/>
    <w:rsid w:val="009F79A1"/>
    <w:rsid w:val="00A0344A"/>
    <w:rsid w:val="00A175B1"/>
    <w:rsid w:val="00A2052C"/>
    <w:rsid w:val="00A253CB"/>
    <w:rsid w:val="00A26A1A"/>
    <w:rsid w:val="00A3219C"/>
    <w:rsid w:val="00A33E34"/>
    <w:rsid w:val="00A81DBA"/>
    <w:rsid w:val="00A83212"/>
    <w:rsid w:val="00A87B6A"/>
    <w:rsid w:val="00AA0C96"/>
    <w:rsid w:val="00AA2497"/>
    <w:rsid w:val="00AA2547"/>
    <w:rsid w:val="00AB3B2F"/>
    <w:rsid w:val="00AC2807"/>
    <w:rsid w:val="00AE68B8"/>
    <w:rsid w:val="00AE6BFC"/>
    <w:rsid w:val="00AF4167"/>
    <w:rsid w:val="00B048DF"/>
    <w:rsid w:val="00B04F9B"/>
    <w:rsid w:val="00B0708A"/>
    <w:rsid w:val="00B113B0"/>
    <w:rsid w:val="00B132AA"/>
    <w:rsid w:val="00B139D5"/>
    <w:rsid w:val="00B14BEE"/>
    <w:rsid w:val="00B475BE"/>
    <w:rsid w:val="00B53534"/>
    <w:rsid w:val="00B55114"/>
    <w:rsid w:val="00B606DA"/>
    <w:rsid w:val="00B70050"/>
    <w:rsid w:val="00B74DDA"/>
    <w:rsid w:val="00B82D12"/>
    <w:rsid w:val="00B93EA3"/>
    <w:rsid w:val="00BA15F1"/>
    <w:rsid w:val="00BA34F1"/>
    <w:rsid w:val="00BA4889"/>
    <w:rsid w:val="00BA6A24"/>
    <w:rsid w:val="00BB600B"/>
    <w:rsid w:val="00BB6C95"/>
    <w:rsid w:val="00BD0D3E"/>
    <w:rsid w:val="00BD5653"/>
    <w:rsid w:val="00BD5DA1"/>
    <w:rsid w:val="00BE1583"/>
    <w:rsid w:val="00BE331A"/>
    <w:rsid w:val="00BE77A4"/>
    <w:rsid w:val="00BF0FD8"/>
    <w:rsid w:val="00C01405"/>
    <w:rsid w:val="00C070FC"/>
    <w:rsid w:val="00C15BB7"/>
    <w:rsid w:val="00C22F3C"/>
    <w:rsid w:val="00C47805"/>
    <w:rsid w:val="00C51238"/>
    <w:rsid w:val="00C6167F"/>
    <w:rsid w:val="00C676AD"/>
    <w:rsid w:val="00C708F7"/>
    <w:rsid w:val="00C77083"/>
    <w:rsid w:val="00C77616"/>
    <w:rsid w:val="00C8510A"/>
    <w:rsid w:val="00C85153"/>
    <w:rsid w:val="00C87A44"/>
    <w:rsid w:val="00C96F97"/>
    <w:rsid w:val="00CC1940"/>
    <w:rsid w:val="00CC2C53"/>
    <w:rsid w:val="00CD2ECC"/>
    <w:rsid w:val="00CD6912"/>
    <w:rsid w:val="00CE0090"/>
    <w:rsid w:val="00CE5A6D"/>
    <w:rsid w:val="00CE63BA"/>
    <w:rsid w:val="00D0261C"/>
    <w:rsid w:val="00D068DA"/>
    <w:rsid w:val="00D14F22"/>
    <w:rsid w:val="00D272B1"/>
    <w:rsid w:val="00D31300"/>
    <w:rsid w:val="00D31CBE"/>
    <w:rsid w:val="00D338A1"/>
    <w:rsid w:val="00D407C9"/>
    <w:rsid w:val="00D442B0"/>
    <w:rsid w:val="00D50E6F"/>
    <w:rsid w:val="00D51F7B"/>
    <w:rsid w:val="00D6190D"/>
    <w:rsid w:val="00D877E3"/>
    <w:rsid w:val="00DA410F"/>
    <w:rsid w:val="00DA6D3F"/>
    <w:rsid w:val="00DA77BC"/>
    <w:rsid w:val="00DD097D"/>
    <w:rsid w:val="00DD58F4"/>
    <w:rsid w:val="00DE5B92"/>
    <w:rsid w:val="00DF6EED"/>
    <w:rsid w:val="00E05709"/>
    <w:rsid w:val="00E06AB3"/>
    <w:rsid w:val="00E06F82"/>
    <w:rsid w:val="00E11D30"/>
    <w:rsid w:val="00E22F7D"/>
    <w:rsid w:val="00E4041E"/>
    <w:rsid w:val="00E70CDB"/>
    <w:rsid w:val="00E735A0"/>
    <w:rsid w:val="00E763C0"/>
    <w:rsid w:val="00E95F58"/>
    <w:rsid w:val="00E966CB"/>
    <w:rsid w:val="00EA100B"/>
    <w:rsid w:val="00EA51E8"/>
    <w:rsid w:val="00EA6418"/>
    <w:rsid w:val="00EA7486"/>
    <w:rsid w:val="00EB4874"/>
    <w:rsid w:val="00EC5C7A"/>
    <w:rsid w:val="00ED21FF"/>
    <w:rsid w:val="00ED7598"/>
    <w:rsid w:val="00ED7E62"/>
    <w:rsid w:val="00EE2E5A"/>
    <w:rsid w:val="00EE4447"/>
    <w:rsid w:val="00EE774C"/>
    <w:rsid w:val="00EF4166"/>
    <w:rsid w:val="00EF6982"/>
    <w:rsid w:val="00EF72A0"/>
    <w:rsid w:val="00F1358D"/>
    <w:rsid w:val="00F15114"/>
    <w:rsid w:val="00F236B8"/>
    <w:rsid w:val="00F27C81"/>
    <w:rsid w:val="00F36E5F"/>
    <w:rsid w:val="00F4304B"/>
    <w:rsid w:val="00F46E30"/>
    <w:rsid w:val="00F65094"/>
    <w:rsid w:val="00F77A3E"/>
    <w:rsid w:val="00F800BB"/>
    <w:rsid w:val="00F95757"/>
    <w:rsid w:val="00F97A7F"/>
    <w:rsid w:val="00F97B5E"/>
    <w:rsid w:val="00FB12DC"/>
    <w:rsid w:val="00FD0CA4"/>
    <w:rsid w:val="00FD74B9"/>
    <w:rsid w:val="00FE4D86"/>
    <w:rsid w:val="00FF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12689C"/>
  <w15:docId w15:val="{750C30C0-6F18-41A0-AD20-BC580D63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E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8B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938BC"/>
    <w:pPr>
      <w:keepNext/>
      <w:jc w:val="center"/>
      <w:outlineLvl w:val="1"/>
    </w:pPr>
    <w:rPr>
      <w:b/>
      <w:bCs/>
      <w:sz w:val="72"/>
    </w:rPr>
  </w:style>
  <w:style w:type="paragraph" w:styleId="3">
    <w:name w:val="heading 3"/>
    <w:basedOn w:val="a"/>
    <w:next w:val="a"/>
    <w:link w:val="30"/>
    <w:qFormat/>
    <w:rsid w:val="000938BC"/>
    <w:pPr>
      <w:keepNext/>
      <w:jc w:val="center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0938BC"/>
    <w:pPr>
      <w:keepNext/>
      <w:jc w:val="center"/>
      <w:outlineLvl w:val="3"/>
    </w:pPr>
    <w:rPr>
      <w:b/>
      <w:bCs/>
    </w:rPr>
  </w:style>
  <w:style w:type="paragraph" w:styleId="6">
    <w:name w:val="heading 6"/>
    <w:basedOn w:val="a"/>
    <w:next w:val="a"/>
    <w:link w:val="60"/>
    <w:qFormat/>
    <w:rsid w:val="000938B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8BC"/>
    <w:pPr>
      <w:keepNext/>
      <w:outlineLvl w:val="6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38B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938BC"/>
    <w:rPr>
      <w:rFonts w:ascii="Times New Roman" w:eastAsia="Times New Roman" w:hAnsi="Times New Roman" w:cs="Times New Roman"/>
      <w:b/>
      <w:bCs/>
      <w:sz w:val="7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938B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938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0938B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0938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0938BC"/>
  </w:style>
  <w:style w:type="paragraph" w:styleId="a3">
    <w:name w:val="header"/>
    <w:basedOn w:val="a"/>
    <w:link w:val="a4"/>
    <w:uiPriority w:val="99"/>
    <w:rsid w:val="000938B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938BC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0938BC"/>
  </w:style>
  <w:style w:type="paragraph" w:styleId="a6">
    <w:name w:val="Body Text"/>
    <w:basedOn w:val="a"/>
    <w:link w:val="a7"/>
    <w:rsid w:val="000938BC"/>
    <w:pPr>
      <w:jc w:val="center"/>
    </w:pPr>
    <w:rPr>
      <w:b/>
      <w:bCs/>
      <w:sz w:val="40"/>
    </w:rPr>
  </w:style>
  <w:style w:type="character" w:customStyle="1" w:styleId="a7">
    <w:name w:val="Основной текст Знак"/>
    <w:basedOn w:val="a0"/>
    <w:link w:val="a6"/>
    <w:rsid w:val="000938BC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styleId="21">
    <w:name w:val="Body Text 2"/>
    <w:basedOn w:val="a"/>
    <w:link w:val="22"/>
    <w:rsid w:val="000938B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938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0938BC"/>
    <w:pPr>
      <w:jc w:val="center"/>
    </w:pPr>
    <w:rPr>
      <w:b/>
      <w:bCs/>
      <w:sz w:val="32"/>
    </w:rPr>
  </w:style>
  <w:style w:type="character" w:customStyle="1" w:styleId="a9">
    <w:name w:val="Заголовок Знак"/>
    <w:basedOn w:val="a0"/>
    <w:link w:val="a8"/>
    <w:rsid w:val="000938BC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31">
    <w:name w:val="Body Text 3"/>
    <w:basedOn w:val="a"/>
    <w:link w:val="32"/>
    <w:rsid w:val="000938B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0938B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0938B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0938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rsid w:val="000938BC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0938B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lock Text"/>
    <w:basedOn w:val="a"/>
    <w:rsid w:val="000938BC"/>
    <w:pPr>
      <w:shd w:val="clear" w:color="auto" w:fill="FFFFFF"/>
      <w:spacing w:line="226" w:lineRule="exact"/>
      <w:ind w:left="540" w:right="19" w:hanging="84"/>
      <w:jc w:val="both"/>
    </w:pPr>
    <w:rPr>
      <w:b/>
      <w:bCs/>
      <w:color w:val="000000"/>
      <w:spacing w:val="-1"/>
      <w:w w:val="83"/>
    </w:rPr>
  </w:style>
  <w:style w:type="paragraph" w:styleId="ab">
    <w:name w:val="List Paragraph"/>
    <w:basedOn w:val="a"/>
    <w:uiPriority w:val="34"/>
    <w:qFormat/>
    <w:rsid w:val="0016017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E0570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5709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AA2547"/>
    <w:pPr>
      <w:spacing w:after="0" w:line="240" w:lineRule="auto"/>
    </w:pPr>
  </w:style>
  <w:style w:type="table" w:styleId="af">
    <w:name w:val="Table Grid"/>
    <w:basedOn w:val="a1"/>
    <w:uiPriority w:val="59"/>
    <w:rsid w:val="00AA2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af1"/>
    <w:uiPriority w:val="99"/>
    <w:unhideWhenUsed/>
    <w:rsid w:val="00E735A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E735A0"/>
  </w:style>
  <w:style w:type="character" w:customStyle="1" w:styleId="af2">
    <w:name w:val="Цветовое выделение"/>
    <w:uiPriority w:val="99"/>
    <w:rsid w:val="00B93EA3"/>
    <w:rPr>
      <w:b/>
      <w:color w:val="26282F"/>
    </w:rPr>
  </w:style>
  <w:style w:type="paragraph" w:customStyle="1" w:styleId="af3">
    <w:name w:val="Таблицы (моноширинный)"/>
    <w:basedOn w:val="a"/>
    <w:next w:val="a"/>
    <w:uiPriority w:val="99"/>
    <w:rsid w:val="00B93EA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4">
    <w:name w:val="Hyperlink"/>
    <w:basedOn w:val="a0"/>
    <w:uiPriority w:val="99"/>
    <w:unhideWhenUsed/>
    <w:rsid w:val="00175C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814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136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982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636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0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EC3B4-0E28-4452-851A-CBF97B57C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1131</Words>
  <Characters>6452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МСТ</cp:lastModifiedBy>
  <cp:revision>19</cp:revision>
  <cp:lastPrinted>2023-10-22T12:17:00Z</cp:lastPrinted>
  <dcterms:created xsi:type="dcterms:W3CDTF">2026-08-06T13:55:00Z</dcterms:created>
  <dcterms:modified xsi:type="dcterms:W3CDTF">2026-10-13T12:38:00Z</dcterms:modified>
</cp:coreProperties>
</file>