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196"/>
      </w:tblGrid>
      <w:tr w:rsidR="004723EC" w:rsidTr="00EE7156">
        <w:tc>
          <w:tcPr>
            <w:tcW w:w="11307" w:type="dxa"/>
          </w:tcPr>
          <w:p w:rsidR="004723EC" w:rsidRDefault="004723EC" w:rsidP="008A70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bookmark0"/>
            <w:bookmarkStart w:id="1" w:name="_GoBack"/>
          </w:p>
        </w:tc>
        <w:tc>
          <w:tcPr>
            <w:tcW w:w="3196" w:type="dxa"/>
          </w:tcPr>
          <w:p w:rsidR="004723EC" w:rsidRDefault="004723EC" w:rsidP="00696A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696A7B" w:rsidRDefault="00EE7156" w:rsidP="00696A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 МБДОУ</w:t>
            </w:r>
          </w:p>
          <w:p w:rsidR="00EE7156" w:rsidRDefault="00EE7156" w:rsidP="00696A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 № 2</w:t>
            </w:r>
          </w:p>
          <w:p w:rsidR="00EE7156" w:rsidRDefault="00EE7156" w:rsidP="00696A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«Солнышко» г. Аргун»</w:t>
            </w:r>
          </w:p>
          <w:p w:rsidR="00EE7156" w:rsidRDefault="00EE7156" w:rsidP="00696A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86A8B">
              <w:rPr>
                <w:rFonts w:ascii="Times New Roman" w:hAnsi="Times New Roman" w:cs="Times New Roman"/>
                <w:sz w:val="28"/>
              </w:rPr>
              <w:t>28.02.</w:t>
            </w:r>
            <w:r>
              <w:rPr>
                <w:rFonts w:ascii="Times New Roman" w:hAnsi="Times New Roman" w:cs="Times New Roman"/>
                <w:sz w:val="28"/>
              </w:rPr>
              <w:t>2022 г. №</w:t>
            </w:r>
            <w:r w:rsidR="00986A8B">
              <w:rPr>
                <w:rFonts w:ascii="Times New Roman" w:hAnsi="Times New Roman" w:cs="Times New Roman"/>
                <w:sz w:val="28"/>
              </w:rPr>
              <w:t xml:space="preserve"> 28/1</w:t>
            </w:r>
          </w:p>
          <w:p w:rsidR="008D1E00" w:rsidRDefault="008D1E00" w:rsidP="008A70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1"/>
    </w:tbl>
    <w:p w:rsidR="004723EC" w:rsidRDefault="004723EC" w:rsidP="008A70FB">
      <w:pPr>
        <w:jc w:val="center"/>
        <w:rPr>
          <w:rFonts w:ascii="Times New Roman" w:hAnsi="Times New Roman" w:cs="Times New Roman"/>
          <w:sz w:val="28"/>
        </w:rPr>
      </w:pPr>
    </w:p>
    <w:p w:rsidR="004E7C19" w:rsidRDefault="008A70FB" w:rsidP="008A70FB">
      <w:pPr>
        <w:jc w:val="center"/>
        <w:rPr>
          <w:rFonts w:ascii="Times New Roman" w:hAnsi="Times New Roman" w:cs="Times New Roman"/>
          <w:sz w:val="28"/>
        </w:rPr>
      </w:pPr>
      <w:r w:rsidRPr="00EB1E69">
        <w:rPr>
          <w:rFonts w:ascii="Times New Roman" w:hAnsi="Times New Roman" w:cs="Times New Roman"/>
          <w:sz w:val="28"/>
        </w:rPr>
        <w:t>План проведения ВСОКО в М</w:t>
      </w:r>
      <w:r w:rsidR="00EB1E69">
        <w:rPr>
          <w:rFonts w:ascii="Times New Roman" w:hAnsi="Times New Roman" w:cs="Times New Roman"/>
          <w:sz w:val="28"/>
        </w:rPr>
        <w:t>Б</w:t>
      </w:r>
      <w:r w:rsidRPr="00EB1E69">
        <w:rPr>
          <w:rFonts w:ascii="Times New Roman" w:hAnsi="Times New Roman" w:cs="Times New Roman"/>
          <w:sz w:val="28"/>
        </w:rPr>
        <w:t xml:space="preserve">ДОУ </w:t>
      </w:r>
      <w:r w:rsidR="00EB1E69">
        <w:rPr>
          <w:rFonts w:ascii="Times New Roman" w:hAnsi="Times New Roman" w:cs="Times New Roman"/>
          <w:sz w:val="28"/>
        </w:rPr>
        <w:t>«</w:t>
      </w:r>
      <w:r w:rsidRPr="00EB1E69">
        <w:rPr>
          <w:rFonts w:ascii="Times New Roman" w:hAnsi="Times New Roman" w:cs="Times New Roman"/>
          <w:sz w:val="28"/>
        </w:rPr>
        <w:t>Детский сад № 2</w:t>
      </w:r>
      <w:r w:rsidR="00EB1E69">
        <w:rPr>
          <w:rFonts w:ascii="Times New Roman" w:hAnsi="Times New Roman" w:cs="Times New Roman"/>
          <w:sz w:val="28"/>
        </w:rPr>
        <w:t xml:space="preserve"> «Солнышко» г. Аргун» на</w:t>
      </w:r>
      <w:r w:rsidRPr="00EB1E69">
        <w:rPr>
          <w:rFonts w:ascii="Times New Roman" w:hAnsi="Times New Roman" w:cs="Times New Roman"/>
          <w:sz w:val="28"/>
        </w:rPr>
        <w:t xml:space="preserve"> 2022 год</w:t>
      </w:r>
      <w:bookmarkEnd w:id="0"/>
    </w:p>
    <w:p w:rsidR="004723EC" w:rsidRDefault="004723EC" w:rsidP="008A70FB">
      <w:pPr>
        <w:jc w:val="center"/>
        <w:rPr>
          <w:rFonts w:ascii="Times New Roman" w:hAnsi="Times New Roman" w:cs="Times New Roman"/>
          <w:sz w:val="28"/>
        </w:rPr>
      </w:pPr>
    </w:p>
    <w:p w:rsidR="004723EC" w:rsidRPr="00EB1E69" w:rsidRDefault="004723EC" w:rsidP="008A70F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631"/>
        <w:gridCol w:w="2312"/>
        <w:gridCol w:w="142"/>
        <w:gridCol w:w="1790"/>
        <w:gridCol w:w="3738"/>
        <w:gridCol w:w="2268"/>
        <w:gridCol w:w="1769"/>
        <w:gridCol w:w="1917"/>
      </w:tblGrid>
      <w:tr w:rsidR="004723EC" w:rsidTr="00645B3D">
        <w:tc>
          <w:tcPr>
            <w:tcW w:w="631" w:type="dxa"/>
          </w:tcPr>
          <w:p w:rsidR="004723EC" w:rsidRPr="006203EB" w:rsidRDefault="004723EC" w:rsidP="004723EC">
            <w:pPr>
              <w:pStyle w:val="11"/>
              <w:shd w:val="clear" w:color="auto" w:fill="auto"/>
              <w:spacing w:line="210" w:lineRule="exact"/>
              <w:ind w:left="180"/>
              <w:rPr>
                <w:sz w:val="22"/>
              </w:rPr>
            </w:pPr>
            <w:r w:rsidRPr="006203EB">
              <w:rPr>
                <w:rStyle w:val="105pt0pt"/>
                <w:sz w:val="22"/>
              </w:rPr>
              <w:t>№</w:t>
            </w:r>
          </w:p>
        </w:tc>
        <w:tc>
          <w:tcPr>
            <w:tcW w:w="2312" w:type="dxa"/>
          </w:tcPr>
          <w:p w:rsidR="004723EC" w:rsidRPr="006203EB" w:rsidRDefault="004723EC" w:rsidP="0012709B">
            <w:pPr>
              <w:pStyle w:val="11"/>
              <w:shd w:val="clear" w:color="auto" w:fill="auto"/>
              <w:spacing w:after="60" w:line="276" w:lineRule="auto"/>
              <w:jc w:val="center"/>
              <w:rPr>
                <w:sz w:val="22"/>
              </w:rPr>
            </w:pPr>
            <w:r w:rsidRPr="006203EB">
              <w:rPr>
                <w:rStyle w:val="105pt0pt"/>
                <w:sz w:val="22"/>
              </w:rPr>
              <w:t>Направления</w:t>
            </w:r>
          </w:p>
          <w:p w:rsidR="004723EC" w:rsidRPr="006203EB" w:rsidRDefault="004723EC" w:rsidP="0012709B">
            <w:pPr>
              <w:pStyle w:val="11"/>
              <w:shd w:val="clear" w:color="auto" w:fill="auto"/>
              <w:spacing w:before="60" w:line="276" w:lineRule="auto"/>
              <w:jc w:val="center"/>
              <w:rPr>
                <w:sz w:val="22"/>
              </w:rPr>
            </w:pPr>
            <w:r w:rsidRPr="006203EB">
              <w:rPr>
                <w:rStyle w:val="105pt0pt0"/>
                <w:sz w:val="22"/>
              </w:rPr>
              <w:t>ВСОКО</w:t>
            </w:r>
          </w:p>
        </w:tc>
        <w:tc>
          <w:tcPr>
            <w:tcW w:w="1932" w:type="dxa"/>
            <w:gridSpan w:val="2"/>
          </w:tcPr>
          <w:p w:rsidR="004723EC" w:rsidRPr="006203EB" w:rsidRDefault="004723EC" w:rsidP="0012709B">
            <w:pPr>
              <w:pStyle w:val="11"/>
              <w:shd w:val="clear" w:color="auto" w:fill="auto"/>
              <w:spacing w:after="60" w:line="276" w:lineRule="auto"/>
              <w:jc w:val="center"/>
              <w:rPr>
                <w:sz w:val="22"/>
              </w:rPr>
            </w:pPr>
            <w:r w:rsidRPr="006203EB">
              <w:rPr>
                <w:rStyle w:val="105pt0pt0"/>
                <w:sz w:val="22"/>
              </w:rPr>
              <w:t>Объект</w:t>
            </w:r>
          </w:p>
          <w:p w:rsidR="004723EC" w:rsidRPr="006203EB" w:rsidRDefault="004723EC" w:rsidP="0012709B">
            <w:pPr>
              <w:pStyle w:val="11"/>
              <w:shd w:val="clear" w:color="auto" w:fill="auto"/>
              <w:spacing w:before="60" w:line="276" w:lineRule="auto"/>
              <w:jc w:val="center"/>
              <w:rPr>
                <w:sz w:val="22"/>
              </w:rPr>
            </w:pPr>
            <w:r w:rsidRPr="006203EB">
              <w:rPr>
                <w:rStyle w:val="105pt0pt0"/>
                <w:sz w:val="22"/>
              </w:rPr>
              <w:t>ВСОКО</w:t>
            </w:r>
          </w:p>
        </w:tc>
        <w:tc>
          <w:tcPr>
            <w:tcW w:w="3738" w:type="dxa"/>
          </w:tcPr>
          <w:p w:rsidR="004723EC" w:rsidRPr="006203EB" w:rsidRDefault="004723EC" w:rsidP="0012709B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203EB">
              <w:rPr>
                <w:rStyle w:val="105pt0pt0"/>
                <w:sz w:val="22"/>
              </w:rPr>
              <w:t>Показатель, характеризующий объект ВСОКО</w:t>
            </w:r>
          </w:p>
        </w:tc>
        <w:tc>
          <w:tcPr>
            <w:tcW w:w="2268" w:type="dxa"/>
          </w:tcPr>
          <w:p w:rsidR="004723EC" w:rsidRPr="006203EB" w:rsidRDefault="004723EC" w:rsidP="0012709B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12709B">
              <w:rPr>
                <w:rStyle w:val="105pt0pt"/>
                <w:b/>
                <w:sz w:val="22"/>
              </w:rPr>
              <w:t xml:space="preserve">Методы </w:t>
            </w:r>
            <w:r w:rsidRPr="006203EB">
              <w:rPr>
                <w:rStyle w:val="105pt0pt0"/>
                <w:sz w:val="22"/>
              </w:rPr>
              <w:t>и средства сбора первичных данных/ документ фиксирующий результаты</w:t>
            </w:r>
          </w:p>
        </w:tc>
        <w:tc>
          <w:tcPr>
            <w:tcW w:w="1769" w:type="dxa"/>
          </w:tcPr>
          <w:p w:rsidR="004723EC" w:rsidRPr="006203EB" w:rsidRDefault="004723EC" w:rsidP="0012709B">
            <w:pPr>
              <w:pStyle w:val="11"/>
              <w:shd w:val="clear" w:color="auto" w:fill="auto"/>
              <w:spacing w:line="276" w:lineRule="auto"/>
              <w:ind w:left="34"/>
              <w:rPr>
                <w:sz w:val="22"/>
              </w:rPr>
            </w:pPr>
            <w:r w:rsidRPr="006203EB">
              <w:rPr>
                <w:rStyle w:val="105pt0pt"/>
                <w:sz w:val="22"/>
              </w:rPr>
              <w:t>Периодичность сбора данных</w:t>
            </w:r>
          </w:p>
        </w:tc>
        <w:tc>
          <w:tcPr>
            <w:tcW w:w="1917" w:type="dxa"/>
          </w:tcPr>
          <w:p w:rsidR="004723EC" w:rsidRPr="006203EB" w:rsidRDefault="004723EC" w:rsidP="0012709B">
            <w:pPr>
              <w:pStyle w:val="11"/>
              <w:shd w:val="clear" w:color="auto" w:fill="auto"/>
              <w:spacing w:line="276" w:lineRule="auto"/>
              <w:ind w:left="46" w:right="11"/>
              <w:rPr>
                <w:sz w:val="22"/>
              </w:rPr>
            </w:pPr>
            <w:r>
              <w:rPr>
                <w:rStyle w:val="105pt0pt0"/>
                <w:sz w:val="22"/>
              </w:rPr>
              <w:t>Ответствен</w:t>
            </w:r>
            <w:r w:rsidRPr="006203EB">
              <w:rPr>
                <w:rStyle w:val="105pt0pt0"/>
                <w:sz w:val="22"/>
              </w:rPr>
              <w:t>ные лица</w:t>
            </w:r>
          </w:p>
        </w:tc>
      </w:tr>
      <w:tr w:rsidR="004723EC" w:rsidTr="00645B3D">
        <w:tc>
          <w:tcPr>
            <w:tcW w:w="14567" w:type="dxa"/>
            <w:gridSpan w:val="8"/>
          </w:tcPr>
          <w:p w:rsidR="004723EC" w:rsidRPr="006203EB" w:rsidRDefault="004723EC" w:rsidP="00065E8D">
            <w:pPr>
              <w:pStyle w:val="11"/>
              <w:shd w:val="clear" w:color="auto" w:fill="auto"/>
              <w:spacing w:line="360" w:lineRule="auto"/>
              <w:ind w:left="46" w:right="11"/>
              <w:jc w:val="center"/>
              <w:rPr>
                <w:rStyle w:val="105pt0pt0"/>
                <w:sz w:val="22"/>
              </w:rPr>
            </w:pPr>
            <w:r w:rsidRPr="00065E8D">
              <w:rPr>
                <w:rStyle w:val="105pt0pt0"/>
                <w:sz w:val="24"/>
              </w:rPr>
              <w:t>Оценка качества основной образовательной программы ДОУ</w:t>
            </w:r>
          </w:p>
        </w:tc>
      </w:tr>
      <w:tr w:rsidR="00645B3D" w:rsidTr="00645B3D">
        <w:tc>
          <w:tcPr>
            <w:tcW w:w="631" w:type="dxa"/>
          </w:tcPr>
          <w:p w:rsidR="004723EC" w:rsidRDefault="004723EC" w:rsidP="004723EC">
            <w:pPr>
              <w:pStyle w:val="11"/>
              <w:shd w:val="clear" w:color="auto" w:fill="auto"/>
              <w:spacing w:line="210" w:lineRule="exact"/>
              <w:ind w:left="280"/>
            </w:pPr>
            <w:r>
              <w:rPr>
                <w:rStyle w:val="105pt0pt"/>
              </w:rPr>
              <w:t>1</w:t>
            </w:r>
          </w:p>
        </w:tc>
        <w:tc>
          <w:tcPr>
            <w:tcW w:w="2312" w:type="dxa"/>
          </w:tcPr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>Соответствие ООП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>ДОУ федеральным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>государственным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>образовательным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ind w:left="120"/>
            </w:pPr>
            <w:r>
              <w:rPr>
                <w:rStyle w:val="105pt0pt"/>
              </w:rPr>
              <w:t>стандартам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ind w:left="120"/>
            </w:pPr>
            <w:r>
              <w:rPr>
                <w:rStyle w:val="105pt0pt"/>
              </w:rPr>
              <w:t>дошкольного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ind w:left="120"/>
            </w:pPr>
            <w:r>
              <w:rPr>
                <w:rStyle w:val="105pt0pt"/>
              </w:rPr>
              <w:t>образования</w:t>
            </w:r>
          </w:p>
        </w:tc>
        <w:tc>
          <w:tcPr>
            <w:tcW w:w="1932" w:type="dxa"/>
            <w:gridSpan w:val="2"/>
          </w:tcPr>
          <w:p w:rsidR="004723EC" w:rsidRDefault="004723EC" w:rsidP="004723EC">
            <w:pPr>
              <w:pStyle w:val="1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ООП ДОУ</w:t>
            </w:r>
          </w:p>
        </w:tc>
        <w:tc>
          <w:tcPr>
            <w:tcW w:w="3738" w:type="dxa"/>
          </w:tcPr>
          <w:p w:rsidR="004723EC" w:rsidRDefault="004723EC" w:rsidP="004723E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64" w:lineRule="exact"/>
              <w:ind w:left="100" w:right="95"/>
            </w:pPr>
            <w:r>
              <w:rPr>
                <w:rStyle w:val="105pt0pt"/>
              </w:rPr>
              <w:t>наличие ООП ДОУ</w:t>
            </w:r>
          </w:p>
          <w:p w:rsidR="004723EC" w:rsidRDefault="004723EC" w:rsidP="004723E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line="264" w:lineRule="exact"/>
              <w:ind w:left="100" w:right="95"/>
            </w:pPr>
            <w:r>
              <w:rPr>
                <w:rStyle w:val="105pt0pt"/>
              </w:rPr>
              <w:t>структурные компоненты ООП ДОУ;</w:t>
            </w:r>
          </w:p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ind w:left="100" w:right="95"/>
              <w:jc w:val="center"/>
            </w:pPr>
            <w:r>
              <w:rPr>
                <w:rStyle w:val="105pt0pt"/>
              </w:rPr>
              <w:t>-учет возрастных и индивидуальных особенностей детского контингента;</w:t>
            </w:r>
          </w:p>
          <w:p w:rsidR="004723EC" w:rsidRDefault="004723EC" w:rsidP="004723E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64" w:lineRule="exact"/>
              <w:ind w:left="100" w:right="95"/>
            </w:pPr>
            <w:r>
              <w:rPr>
                <w:rStyle w:val="105pt0pt"/>
              </w:rPr>
              <w:t>учет потребностей и возможностей всех участников образовательных отношений в процессе определения целей, задач, и формы организации педагогической деятельности</w:t>
            </w:r>
          </w:p>
        </w:tc>
        <w:tc>
          <w:tcPr>
            <w:tcW w:w="2268" w:type="dxa"/>
          </w:tcPr>
          <w:p w:rsidR="004723EC" w:rsidRDefault="004723EC" w:rsidP="004723E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64" w:lineRule="exact"/>
              <w:ind w:left="100" w:right="95"/>
            </w:pPr>
            <w:r>
              <w:rPr>
                <w:rStyle w:val="105pt0pt"/>
              </w:rPr>
              <w:t>Анализ оценки качества реализации основной образовательной программы ДОУ</w:t>
            </w:r>
          </w:p>
        </w:tc>
        <w:tc>
          <w:tcPr>
            <w:tcW w:w="1769" w:type="dxa"/>
          </w:tcPr>
          <w:p w:rsidR="004723EC" w:rsidRDefault="004723EC" w:rsidP="004723EC">
            <w:pPr>
              <w:pStyle w:val="11"/>
              <w:shd w:val="clear" w:color="auto" w:fill="auto"/>
              <w:spacing w:line="264" w:lineRule="exact"/>
              <w:ind w:left="120"/>
            </w:pPr>
            <w:r>
              <w:rPr>
                <w:rStyle w:val="105pt0pt"/>
              </w:rPr>
              <w:t>Май-июнь</w:t>
            </w:r>
          </w:p>
        </w:tc>
        <w:tc>
          <w:tcPr>
            <w:tcW w:w="1917" w:type="dxa"/>
          </w:tcPr>
          <w:p w:rsidR="004723EC" w:rsidRDefault="004723EC" w:rsidP="004723EC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Старший воспитатель</w:t>
            </w:r>
          </w:p>
        </w:tc>
      </w:tr>
      <w:tr w:rsidR="004723EC" w:rsidTr="00645B3D">
        <w:trPr>
          <w:trHeight w:val="378"/>
        </w:trPr>
        <w:tc>
          <w:tcPr>
            <w:tcW w:w="14567" w:type="dxa"/>
            <w:gridSpan w:val="8"/>
          </w:tcPr>
          <w:p w:rsidR="004723EC" w:rsidRDefault="004723EC" w:rsidP="00065E8D">
            <w:pPr>
              <w:pStyle w:val="11"/>
              <w:shd w:val="clear" w:color="auto" w:fill="auto"/>
              <w:spacing w:line="360" w:lineRule="auto"/>
              <w:jc w:val="center"/>
            </w:pPr>
            <w:r w:rsidRPr="00065E8D">
              <w:rPr>
                <w:rStyle w:val="105pt0pt0"/>
                <w:sz w:val="24"/>
              </w:rPr>
              <w:t>Соответствие условий реализации ООП ДОУ</w:t>
            </w:r>
          </w:p>
        </w:tc>
      </w:tr>
      <w:tr w:rsidR="004723EC" w:rsidTr="00C77AEA">
        <w:tc>
          <w:tcPr>
            <w:tcW w:w="631" w:type="dxa"/>
          </w:tcPr>
          <w:p w:rsidR="004723EC" w:rsidRPr="008A70FB" w:rsidRDefault="004723EC" w:rsidP="006A776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2</w:t>
            </w:r>
          </w:p>
        </w:tc>
        <w:tc>
          <w:tcPr>
            <w:tcW w:w="2312" w:type="dxa"/>
          </w:tcPr>
          <w:p w:rsidR="004723EC" w:rsidRPr="008A70FB" w:rsidRDefault="004723EC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Психолого-педагогические  условия реализации ООП ДОУ </w:t>
            </w:r>
          </w:p>
        </w:tc>
        <w:tc>
          <w:tcPr>
            <w:tcW w:w="1932" w:type="dxa"/>
            <w:gridSpan w:val="2"/>
          </w:tcPr>
          <w:p w:rsidR="004723EC" w:rsidRPr="008A70FB" w:rsidRDefault="004723EC" w:rsidP="006A776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Педагогический коллектив ДОУ </w:t>
            </w:r>
          </w:p>
        </w:tc>
        <w:tc>
          <w:tcPr>
            <w:tcW w:w="3738" w:type="dxa"/>
          </w:tcPr>
          <w:p w:rsidR="007D3F47" w:rsidRDefault="007D3F47" w:rsidP="007D3F47">
            <w:pPr>
              <w:numPr>
                <w:ilvl w:val="0"/>
                <w:numId w:val="2"/>
              </w:numPr>
              <w:ind w:left="83" w:right="142"/>
              <w:jc w:val="both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характер взаимодействия сотрудников с детьми и их родителями;</w:t>
            </w:r>
          </w:p>
          <w:p w:rsidR="004723EC" w:rsidRPr="008A70FB" w:rsidRDefault="004723EC" w:rsidP="007D3F47">
            <w:pPr>
              <w:numPr>
                <w:ilvl w:val="0"/>
                <w:numId w:val="2"/>
              </w:numPr>
              <w:ind w:left="83" w:right="142"/>
              <w:jc w:val="both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наличие возможностей для развития игровой деятельности;</w:t>
            </w:r>
          </w:p>
          <w:p w:rsidR="004723EC" w:rsidRPr="008A70FB" w:rsidRDefault="004723EC" w:rsidP="007D3F47">
            <w:pPr>
              <w:numPr>
                <w:ilvl w:val="0"/>
                <w:numId w:val="2"/>
              </w:numPr>
              <w:ind w:left="83" w:right="142"/>
              <w:jc w:val="both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наличие возможностей для </w:t>
            </w:r>
            <w:proofErr w:type="gram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-к</w:t>
            </w:r>
            <w:proofErr w:type="gramEnd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оррекции речи; нарушений опорно-двигательного аппарата и комплексных нарушений; коррекции поведения и внимания, адаптация детей раннего возраста; социальной адаптации для детей с ОВЗ.</w:t>
            </w:r>
          </w:p>
        </w:tc>
        <w:tc>
          <w:tcPr>
            <w:tcW w:w="2268" w:type="dxa"/>
          </w:tcPr>
          <w:p w:rsidR="004723EC" w:rsidRPr="008A70FB" w:rsidRDefault="007D3F47" w:rsidP="006A776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Анализ качества психолого-педагогических условий реализации ООП ДОУ</w:t>
            </w:r>
          </w:p>
        </w:tc>
        <w:tc>
          <w:tcPr>
            <w:tcW w:w="1769" w:type="dxa"/>
          </w:tcPr>
          <w:p w:rsidR="004723EC" w:rsidRPr="008A70FB" w:rsidRDefault="004723EC" w:rsidP="006A776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536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Май-июнь</w:t>
            </w:r>
          </w:p>
        </w:tc>
        <w:tc>
          <w:tcPr>
            <w:tcW w:w="1917" w:type="dxa"/>
          </w:tcPr>
          <w:p w:rsidR="004723EC" w:rsidRPr="0012709B" w:rsidRDefault="004723EC" w:rsidP="007F2657">
            <w:pPr>
              <w:pStyle w:val="11"/>
              <w:shd w:val="clear" w:color="auto" w:fill="auto"/>
              <w:spacing w:line="210" w:lineRule="exact"/>
              <w:rPr>
                <w:sz w:val="22"/>
              </w:rPr>
            </w:pPr>
            <w:r w:rsidRPr="0012709B">
              <w:rPr>
                <w:sz w:val="22"/>
              </w:rPr>
              <w:t>Педагог-психолог</w:t>
            </w:r>
          </w:p>
          <w:p w:rsidR="004723EC" w:rsidRDefault="004723EC" w:rsidP="007F2657">
            <w:pPr>
              <w:pStyle w:val="11"/>
              <w:shd w:val="clear" w:color="auto" w:fill="auto"/>
              <w:spacing w:line="210" w:lineRule="exact"/>
            </w:pPr>
            <w:r w:rsidRPr="0012709B">
              <w:rPr>
                <w:sz w:val="22"/>
              </w:rPr>
              <w:t>Старший воспитатель</w:t>
            </w:r>
          </w:p>
        </w:tc>
      </w:tr>
      <w:tr w:rsidR="007D3F47" w:rsidTr="00C77AEA">
        <w:tc>
          <w:tcPr>
            <w:tcW w:w="631" w:type="dxa"/>
          </w:tcPr>
          <w:p w:rsidR="007D3F47" w:rsidRPr="008A70FB" w:rsidRDefault="007D3F47" w:rsidP="002B166F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3</w:t>
            </w:r>
          </w:p>
        </w:tc>
        <w:tc>
          <w:tcPr>
            <w:tcW w:w="2312" w:type="dxa"/>
          </w:tcPr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Развивающая</w:t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предметно</w:t>
            </w: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softHyphen/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пространственная</w:t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среда.</w:t>
            </w:r>
          </w:p>
        </w:tc>
        <w:tc>
          <w:tcPr>
            <w:tcW w:w="1932" w:type="dxa"/>
            <w:gridSpan w:val="2"/>
          </w:tcPr>
          <w:p w:rsidR="007D3F47" w:rsidRPr="008A70FB" w:rsidRDefault="007D3F47" w:rsidP="002B166F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РППС</w:t>
            </w:r>
          </w:p>
          <w:p w:rsidR="007D3F47" w:rsidRPr="008A70FB" w:rsidRDefault="007D3F47" w:rsidP="002B166F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пространства ДОУ, групп, кабинетов специалистов</w:t>
            </w:r>
          </w:p>
        </w:tc>
        <w:tc>
          <w:tcPr>
            <w:tcW w:w="3738" w:type="dxa"/>
          </w:tcPr>
          <w:p w:rsidR="007D3F47" w:rsidRPr="008A70FB" w:rsidRDefault="007D3F47" w:rsidP="00645B3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насыщенность,</w:t>
            </w:r>
          </w:p>
          <w:p w:rsidR="007D3F47" w:rsidRPr="008A70FB" w:rsidRDefault="007D3F47" w:rsidP="00645B3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proofErr w:type="spell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трансформируемость</w:t>
            </w:r>
            <w:proofErr w:type="spellEnd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</w:p>
          <w:p w:rsidR="007D3F47" w:rsidRPr="008A70FB" w:rsidRDefault="007D3F47" w:rsidP="00645B3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proofErr w:type="spell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полифункциональность</w:t>
            </w:r>
            <w:proofErr w:type="spellEnd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, </w:t>
            </w:r>
            <w:proofErr w:type="gram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-в</w:t>
            </w:r>
            <w:proofErr w:type="gramEnd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ариативность, -доступность, -безопасность РППС.</w:t>
            </w:r>
          </w:p>
        </w:tc>
        <w:tc>
          <w:tcPr>
            <w:tcW w:w="2268" w:type="dxa"/>
          </w:tcPr>
          <w:p w:rsidR="007D3F47" w:rsidRPr="008A70FB" w:rsidRDefault="007D3F47" w:rsidP="002B166F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Оценочный лист разв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ивающей предметно пространствен</w:t>
            </w: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ной среды ДОУ</w:t>
            </w:r>
          </w:p>
        </w:tc>
        <w:tc>
          <w:tcPr>
            <w:tcW w:w="1769" w:type="dxa"/>
          </w:tcPr>
          <w:p w:rsidR="007D3F47" w:rsidRPr="008A70FB" w:rsidRDefault="007D3F47" w:rsidP="002B166F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536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Май-июнь</w:t>
            </w:r>
          </w:p>
        </w:tc>
        <w:tc>
          <w:tcPr>
            <w:tcW w:w="1917" w:type="dxa"/>
          </w:tcPr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старший</w:t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воспитатель.</w:t>
            </w:r>
          </w:p>
        </w:tc>
      </w:tr>
      <w:tr w:rsidR="007D3F47" w:rsidTr="00C77AEA">
        <w:tc>
          <w:tcPr>
            <w:tcW w:w="631" w:type="dxa"/>
          </w:tcPr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4</w:t>
            </w:r>
          </w:p>
        </w:tc>
        <w:tc>
          <w:tcPr>
            <w:tcW w:w="2312" w:type="dxa"/>
          </w:tcPr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Кадровые условия реализации ООП ДОУ</w:t>
            </w:r>
          </w:p>
        </w:tc>
        <w:tc>
          <w:tcPr>
            <w:tcW w:w="1932" w:type="dxa"/>
            <w:gridSpan w:val="2"/>
          </w:tcPr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Педагогический</w:t>
            </w:r>
          </w:p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коллектив</w:t>
            </w:r>
          </w:p>
        </w:tc>
        <w:tc>
          <w:tcPr>
            <w:tcW w:w="3738" w:type="dxa"/>
          </w:tcPr>
          <w:p w:rsidR="007D3F47" w:rsidRPr="008A70FB" w:rsidRDefault="007D3F47" w:rsidP="00645B3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Количественный и качественный ценз педагогического состава</w:t>
            </w:r>
          </w:p>
        </w:tc>
        <w:tc>
          <w:tcPr>
            <w:tcW w:w="2268" w:type="dxa"/>
          </w:tcPr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Сведения о</w:t>
            </w:r>
          </w:p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педагогических </w:t>
            </w:r>
            <w:proofErr w:type="gram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кадрах</w:t>
            </w:r>
            <w:proofErr w:type="gramEnd"/>
          </w:p>
        </w:tc>
        <w:tc>
          <w:tcPr>
            <w:tcW w:w="1769" w:type="dxa"/>
          </w:tcPr>
          <w:p w:rsidR="007D3F47" w:rsidRPr="008A70FB" w:rsidRDefault="007D3F47" w:rsidP="00533D20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536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Май-июнь</w:t>
            </w:r>
          </w:p>
        </w:tc>
        <w:tc>
          <w:tcPr>
            <w:tcW w:w="1917" w:type="dxa"/>
          </w:tcPr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заведующий,</w:t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старший</w:t>
            </w:r>
          </w:p>
          <w:p w:rsidR="007D3F47" w:rsidRPr="008A70FB" w:rsidRDefault="007D3F47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воспитатель,</w:t>
            </w:r>
          </w:p>
          <w:p w:rsidR="007D3F47" w:rsidRPr="008A70FB" w:rsidRDefault="007D3F47" w:rsidP="007F2657">
            <w:pPr>
              <w:ind w:right="-108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делопроизводитель</w:t>
            </w:r>
          </w:p>
        </w:tc>
      </w:tr>
      <w:tr w:rsidR="00645B3D" w:rsidTr="00C77AEA">
        <w:tc>
          <w:tcPr>
            <w:tcW w:w="631" w:type="dxa"/>
          </w:tcPr>
          <w:p w:rsidR="00645B3D" w:rsidRPr="008A70FB" w:rsidRDefault="00645B3D" w:rsidP="00B965E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5</w:t>
            </w:r>
          </w:p>
        </w:tc>
        <w:tc>
          <w:tcPr>
            <w:tcW w:w="2312" w:type="dxa"/>
          </w:tcPr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Условия получения дошкольного </w:t>
            </w: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>образования лицами с ограниченными возможностями здоровья и инвалидами (при наличии).</w:t>
            </w:r>
          </w:p>
        </w:tc>
        <w:tc>
          <w:tcPr>
            <w:tcW w:w="1932" w:type="dxa"/>
            <w:gridSpan w:val="2"/>
          </w:tcPr>
          <w:p w:rsidR="00645B3D" w:rsidRPr="008A70FB" w:rsidRDefault="00645B3D" w:rsidP="00B965E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>Педагогический коллектив ДОУ</w:t>
            </w:r>
          </w:p>
        </w:tc>
        <w:tc>
          <w:tcPr>
            <w:tcW w:w="3738" w:type="dxa"/>
          </w:tcPr>
          <w:p w:rsidR="00645B3D" w:rsidRPr="008A70FB" w:rsidRDefault="00645B3D" w:rsidP="00645B3D">
            <w:pPr>
              <w:ind w:right="142"/>
              <w:jc w:val="both"/>
              <w:rPr>
                <w:rFonts w:ascii="Times New Roman" w:eastAsia="Times New Roman" w:hAnsi="Times New Roman" w:cs="Times New Roman"/>
                <w:spacing w:val="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Cs w:val="21"/>
              </w:rPr>
              <w:t xml:space="preserve">Наличие в штатном расписании специалистов (учитель-логопед, </w:t>
            </w:r>
            <w:r w:rsidRPr="008A70FB">
              <w:rPr>
                <w:rFonts w:ascii="Times New Roman" w:eastAsia="Times New Roman" w:hAnsi="Times New Roman" w:cs="Times New Roman"/>
                <w:spacing w:val="1"/>
                <w:szCs w:val="21"/>
              </w:rPr>
              <w:lastRenderedPageBreak/>
              <w:t>музыкальный руководитель, педагог-психолог, воспитатели и медицинские работники);</w:t>
            </w:r>
          </w:p>
          <w:p w:rsidR="00645B3D" w:rsidRPr="008A70FB" w:rsidRDefault="00645B3D" w:rsidP="00645B3D">
            <w:pPr>
              <w:ind w:right="142"/>
              <w:jc w:val="both"/>
              <w:rPr>
                <w:rFonts w:ascii="Times New Roman" w:eastAsia="Times New Roman" w:hAnsi="Times New Roman" w:cs="Times New Roman"/>
                <w:spacing w:val="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Cs w:val="21"/>
              </w:rPr>
              <w:t>Образование (переподготовка) Переподготовка педагогического коллектива.</w:t>
            </w:r>
          </w:p>
          <w:p w:rsidR="00645B3D" w:rsidRPr="007D3F47" w:rsidRDefault="00645B3D" w:rsidP="00645B3D">
            <w:pPr>
              <w:ind w:right="142"/>
              <w:jc w:val="both"/>
              <w:rPr>
                <w:rFonts w:ascii="Times New Roman" w:eastAsia="Times New Roman" w:hAnsi="Times New Roman" w:cs="Times New Roman"/>
                <w:spacing w:val="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Cs w:val="21"/>
              </w:rPr>
              <w:t>Наличие адаптированной образовательной программы. Создание адаптированной среды, позволяющей обеспечить их полноценную интеграцию и личностную самореализацию в ДОУ</w:t>
            </w:r>
          </w:p>
          <w:p w:rsidR="00645B3D" w:rsidRPr="008A70FB" w:rsidRDefault="00645B3D" w:rsidP="00645B3D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Контрольная деятельность (</w:t>
            </w:r>
            <w:proofErr w:type="gramStart"/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кущий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 оперативный)</w:t>
            </w:r>
            <w:r w:rsidR="0012709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Посещение (</w:t>
            </w: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ОД</w:t>
            </w:r>
            <w:r w:rsidR="0012709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645B3D" w:rsidRDefault="00645B3D" w:rsidP="00645B3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 xml:space="preserve">Контрольная деятельность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 оперативный)</w:t>
            </w:r>
          </w:p>
          <w:p w:rsidR="00645B3D" w:rsidRPr="008A70FB" w:rsidRDefault="00645B3D" w:rsidP="00645B3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Посещение ООД</w:t>
            </w:r>
          </w:p>
        </w:tc>
        <w:tc>
          <w:tcPr>
            <w:tcW w:w="1769" w:type="dxa"/>
          </w:tcPr>
          <w:p w:rsidR="00645B3D" w:rsidRPr="008A70FB" w:rsidRDefault="00645B3D" w:rsidP="00B965E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536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>Май-июнь</w:t>
            </w:r>
          </w:p>
        </w:tc>
        <w:tc>
          <w:tcPr>
            <w:tcW w:w="1917" w:type="dxa"/>
          </w:tcPr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Заведующий</w:t>
            </w:r>
          </w:p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Педагог-</w:t>
            </w:r>
          </w:p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lastRenderedPageBreak/>
              <w:t>психолог</w:t>
            </w:r>
          </w:p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Старший</w:t>
            </w:r>
          </w:p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8A70F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воспитатель</w:t>
            </w:r>
          </w:p>
          <w:p w:rsidR="00645B3D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Учитель-логопед</w:t>
            </w:r>
          </w:p>
          <w:p w:rsidR="00645B3D" w:rsidRPr="008A70FB" w:rsidRDefault="00645B3D" w:rsidP="007F2657">
            <w:pP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Медицинская сестра</w:t>
            </w:r>
          </w:p>
        </w:tc>
      </w:tr>
      <w:tr w:rsidR="001B4D89" w:rsidTr="00645B3D">
        <w:tc>
          <w:tcPr>
            <w:tcW w:w="14567" w:type="dxa"/>
            <w:gridSpan w:val="8"/>
          </w:tcPr>
          <w:p w:rsidR="001B4D89" w:rsidRPr="008A70FB" w:rsidRDefault="001B4D89" w:rsidP="001B4D8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065E8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lastRenderedPageBreak/>
              <w:t>Качество организации образовательного процесса</w:t>
            </w:r>
          </w:p>
        </w:tc>
      </w:tr>
      <w:tr w:rsidR="001B4D89" w:rsidTr="0012709B">
        <w:trPr>
          <w:trHeight w:val="1000"/>
        </w:trPr>
        <w:tc>
          <w:tcPr>
            <w:tcW w:w="631" w:type="dxa"/>
          </w:tcPr>
          <w:p w:rsidR="001B4D89" w:rsidRPr="008A70FB" w:rsidRDefault="001B4D89" w:rsidP="008C2473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Инновационная деятельность ДОУ</w:t>
            </w:r>
          </w:p>
        </w:tc>
        <w:tc>
          <w:tcPr>
            <w:tcW w:w="1790" w:type="dxa"/>
          </w:tcPr>
          <w:p w:rsidR="001B4D89" w:rsidRPr="008A70FB" w:rsidRDefault="001B4D89" w:rsidP="008C2473">
            <w:pPr>
              <w:widowControl/>
              <w:ind w:left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образовательных технологий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Посещение, анализ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ООД</w:t>
            </w: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, мероприятий Анкетирование педагогов</w:t>
            </w:r>
          </w:p>
        </w:tc>
        <w:tc>
          <w:tcPr>
            <w:tcW w:w="1769" w:type="dxa"/>
          </w:tcPr>
          <w:p w:rsidR="001B4D89" w:rsidRPr="008A70FB" w:rsidRDefault="001B4D89" w:rsidP="008C2473">
            <w:pPr>
              <w:widowControl/>
              <w:spacing w:line="220" w:lineRule="exact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3238A0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Педагог-психолог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Старший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1B4D89" w:rsidTr="00645B3D">
        <w:trPr>
          <w:trHeight w:val="1258"/>
        </w:trPr>
        <w:tc>
          <w:tcPr>
            <w:tcW w:w="631" w:type="dxa"/>
          </w:tcPr>
          <w:p w:rsidR="001B4D89" w:rsidRPr="008A70FB" w:rsidRDefault="001B4D89" w:rsidP="008C2473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Учет индивидуальных потребностей, мотивов, интересов детей, членов их семей в организации образовательного процесса.</w:t>
            </w:r>
          </w:p>
        </w:tc>
        <w:tc>
          <w:tcPr>
            <w:tcW w:w="1790" w:type="dxa"/>
          </w:tcPr>
          <w:p w:rsidR="001B4D89" w:rsidRPr="008A70FB" w:rsidRDefault="001B4D89" w:rsidP="008C2473">
            <w:pPr>
              <w:widowControl/>
              <w:ind w:left="142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и методы работы Выбор парциальных программ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Посещение, анализ  </w:t>
            </w: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ОД,</w:t>
            </w:r>
            <w:r w:rsidR="00645B3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мероприятий,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организуемых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педагогами.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Анкетирование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родителей</w:t>
            </w:r>
          </w:p>
        </w:tc>
        <w:tc>
          <w:tcPr>
            <w:tcW w:w="1769" w:type="dxa"/>
          </w:tcPr>
          <w:p w:rsidR="001B4D89" w:rsidRDefault="001B4D89" w:rsidP="008C2473">
            <w:pPr>
              <w:widowControl/>
              <w:spacing w:line="80" w:lineRule="exact"/>
              <w:ind w:left="142"/>
              <w:rPr>
                <w:rStyle w:val="105pt0pt"/>
                <w:rFonts w:eastAsia="Courier New"/>
              </w:rPr>
            </w:pPr>
          </w:p>
          <w:p w:rsidR="001B4D89" w:rsidRDefault="001B4D89" w:rsidP="008C2473">
            <w:pPr>
              <w:widowControl/>
              <w:ind w:left="142"/>
              <w:rPr>
                <w:rStyle w:val="105pt0pt"/>
                <w:rFonts w:eastAsia="Courier New"/>
              </w:rPr>
            </w:pPr>
          </w:p>
          <w:p w:rsidR="001B4D89" w:rsidRDefault="001B4D89" w:rsidP="008C2473">
            <w:pPr>
              <w:widowControl/>
              <w:ind w:left="142"/>
              <w:rPr>
                <w:rStyle w:val="105pt0pt"/>
                <w:rFonts w:eastAsia="Courier New"/>
              </w:rPr>
            </w:pPr>
          </w:p>
          <w:p w:rsidR="001B4D89" w:rsidRPr="008A70FB" w:rsidRDefault="001B4D89" w:rsidP="008C2473">
            <w:pPr>
              <w:widowControl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105pt0pt"/>
                <w:rFonts w:eastAsia="Courier New"/>
              </w:rPr>
              <w:t>Май-июнь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Старший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воспитатель</w:t>
            </w:r>
          </w:p>
          <w:p w:rsidR="001B4D89" w:rsidRPr="008A70FB" w:rsidRDefault="001B4D89" w:rsidP="001270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1B4D89" w:rsidTr="00645B3D">
        <w:trPr>
          <w:trHeight w:val="1258"/>
        </w:trPr>
        <w:tc>
          <w:tcPr>
            <w:tcW w:w="631" w:type="dxa"/>
          </w:tcPr>
          <w:p w:rsidR="001B4D89" w:rsidRPr="008A70FB" w:rsidRDefault="001B4D89" w:rsidP="008C2473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Качество</w:t>
            </w:r>
          </w:p>
          <w:p w:rsidR="001B4D89" w:rsidRPr="008A70FB" w:rsidRDefault="001B4D89" w:rsidP="007F26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организованной</w:t>
            </w:r>
          </w:p>
          <w:p w:rsidR="001B4D89" w:rsidRPr="008A70FB" w:rsidRDefault="001B4D89" w:rsidP="007F26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образовательной</w:t>
            </w:r>
          </w:p>
          <w:p w:rsidR="001B4D89" w:rsidRPr="008A70FB" w:rsidRDefault="001B4D89" w:rsidP="007F26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790" w:type="dxa"/>
          </w:tcPr>
          <w:p w:rsidR="001B4D89" w:rsidRPr="008A70FB" w:rsidRDefault="001B4D89" w:rsidP="008C2473">
            <w:pPr>
              <w:widowControl/>
              <w:ind w:left="142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ОД, мероприятий, организуемых педагогами.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деятельность. Анализ совместной деятельности взрослого и ребёнка</w:t>
            </w:r>
          </w:p>
        </w:tc>
        <w:tc>
          <w:tcPr>
            <w:tcW w:w="1769" w:type="dxa"/>
          </w:tcPr>
          <w:p w:rsidR="001B4D89" w:rsidRPr="008A70FB" w:rsidRDefault="001B4D89" w:rsidP="008C2473">
            <w:pPr>
              <w:widowControl/>
              <w:spacing w:line="220" w:lineRule="exact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Старший</w:t>
            </w:r>
          </w:p>
        </w:tc>
      </w:tr>
      <w:tr w:rsidR="001B4D89" w:rsidTr="00645B3D">
        <w:trPr>
          <w:trHeight w:val="388"/>
        </w:trPr>
        <w:tc>
          <w:tcPr>
            <w:tcW w:w="14567" w:type="dxa"/>
            <w:gridSpan w:val="8"/>
          </w:tcPr>
          <w:p w:rsidR="001B4D89" w:rsidRPr="008A70FB" w:rsidRDefault="001B4D89" w:rsidP="001B4D8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5E8D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Вариативные показатели внутренней системы оценки качества образования</w:t>
            </w:r>
          </w:p>
        </w:tc>
      </w:tr>
      <w:tr w:rsidR="001B4D89" w:rsidTr="00645B3D">
        <w:trPr>
          <w:trHeight w:val="1006"/>
        </w:trPr>
        <w:tc>
          <w:tcPr>
            <w:tcW w:w="631" w:type="dxa"/>
          </w:tcPr>
          <w:p w:rsidR="001B4D89" w:rsidRPr="008A70FB" w:rsidRDefault="001B4D89" w:rsidP="006C6158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645B3D">
            <w:pPr>
              <w:widowControl/>
              <w:ind w:left="-6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Удовлетворённость родителей качеством предоставляемых образовательных</w:t>
            </w:r>
            <w:r w:rsidR="00645B3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</w:t>
            </w:r>
          </w:p>
        </w:tc>
        <w:tc>
          <w:tcPr>
            <w:tcW w:w="1790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</w:t>
            </w:r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(законные</w:t>
            </w:r>
            <w:proofErr w:type="gramEnd"/>
          </w:p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представители)</w:t>
            </w: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Количественные показатели удовлетворённости родителей работой ДОУ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анкетирования родителей</w:t>
            </w:r>
          </w:p>
        </w:tc>
        <w:tc>
          <w:tcPr>
            <w:tcW w:w="1769" w:type="dxa"/>
          </w:tcPr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 w:rsidRPr="00B46B2A">
              <w:rPr>
                <w:rFonts w:ascii="Times New Roman" w:eastAsia="Times New Roman" w:hAnsi="Times New Roman" w:cs="Times New Roman"/>
                <w:sz w:val="23"/>
                <w:szCs w:val="23"/>
              </w:rPr>
              <w:t>Май-июнь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</w:t>
            </w:r>
          </w:p>
          <w:p w:rsidR="001B4D89" w:rsidRPr="008A70FB" w:rsidRDefault="001B4D89" w:rsidP="0012709B">
            <w:pPr>
              <w:widowControl/>
              <w:tabs>
                <w:tab w:val="left" w:pos="1275"/>
              </w:tabs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</w:t>
            </w:r>
          </w:p>
        </w:tc>
      </w:tr>
      <w:tr w:rsidR="001B4D89" w:rsidTr="0012709B">
        <w:trPr>
          <w:trHeight w:val="930"/>
        </w:trPr>
        <w:tc>
          <w:tcPr>
            <w:tcW w:w="631" w:type="dxa"/>
          </w:tcPr>
          <w:p w:rsidR="001B4D89" w:rsidRPr="008A70FB" w:rsidRDefault="001B4D89" w:rsidP="001B4D89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ind w:right="1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Достижения воспитанников на конкурсах, соревнованиях</w:t>
            </w:r>
          </w:p>
        </w:tc>
        <w:tc>
          <w:tcPr>
            <w:tcW w:w="1790" w:type="dxa"/>
          </w:tcPr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Воспитанники</w:t>
            </w:r>
          </w:p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ДОУ</w:t>
            </w: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Рейтинговая система участия воспитанников в конкурсах различного уровня</w:t>
            </w:r>
          </w:p>
        </w:tc>
        <w:tc>
          <w:tcPr>
            <w:tcW w:w="2268" w:type="dxa"/>
          </w:tcPr>
          <w:p w:rsidR="0012709B" w:rsidRDefault="001B4D89" w:rsidP="0012709B">
            <w:pPr>
              <w:widowControl/>
              <w:ind w:right="3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Результати</w:t>
            </w: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вность участия</w:t>
            </w:r>
            <w:r w:rsidR="0012709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2709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оспитанни</w:t>
            </w:r>
            <w:proofErr w:type="spellEnd"/>
          </w:p>
          <w:p w:rsidR="001B4D89" w:rsidRPr="0012709B" w:rsidRDefault="001B4D89" w:rsidP="00645B3D">
            <w:pPr>
              <w:widowControl/>
              <w:ind w:righ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ков в конкурсах различного уровня</w:t>
            </w:r>
          </w:p>
        </w:tc>
        <w:tc>
          <w:tcPr>
            <w:tcW w:w="1769" w:type="dxa"/>
          </w:tcPr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 w:rsidRPr="00B46B2A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</w:t>
            </w:r>
          </w:p>
          <w:p w:rsidR="001B4D89" w:rsidRPr="008A70FB" w:rsidRDefault="001B4D89" w:rsidP="0012709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</w:t>
            </w:r>
          </w:p>
        </w:tc>
      </w:tr>
      <w:tr w:rsidR="001B4D89" w:rsidTr="00645B3D">
        <w:trPr>
          <w:trHeight w:val="1258"/>
        </w:trPr>
        <w:tc>
          <w:tcPr>
            <w:tcW w:w="631" w:type="dxa"/>
          </w:tcPr>
          <w:p w:rsidR="001B4D89" w:rsidRPr="008A70FB" w:rsidRDefault="001B4D89" w:rsidP="001B4D89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ind w:right="1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Достижения и результативность участия педагогов в конкурсах различного уровня</w:t>
            </w:r>
          </w:p>
        </w:tc>
        <w:tc>
          <w:tcPr>
            <w:tcW w:w="1790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</w:t>
            </w: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й коллектив</w:t>
            </w: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Количественные показатели достижений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Результативность участия педагогов в конкурсах различного уровня</w:t>
            </w:r>
          </w:p>
        </w:tc>
        <w:tc>
          <w:tcPr>
            <w:tcW w:w="1769" w:type="dxa"/>
          </w:tcPr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 w:rsidRPr="00B46B2A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</w:t>
            </w:r>
          </w:p>
          <w:p w:rsidR="001B4D89" w:rsidRPr="008A70FB" w:rsidRDefault="001B4D89" w:rsidP="0012709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</w:t>
            </w:r>
          </w:p>
        </w:tc>
      </w:tr>
      <w:tr w:rsidR="001B4D89" w:rsidTr="00645B3D">
        <w:trPr>
          <w:trHeight w:val="603"/>
        </w:trPr>
        <w:tc>
          <w:tcPr>
            <w:tcW w:w="631" w:type="dxa"/>
          </w:tcPr>
          <w:p w:rsidR="001B4D89" w:rsidRPr="008A70FB" w:rsidRDefault="001B4D89" w:rsidP="001B4D89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spacing w:line="230" w:lineRule="exact"/>
              <w:ind w:right="1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Здоровье</w:t>
            </w:r>
          </w:p>
          <w:p w:rsidR="001B4D89" w:rsidRPr="008A70FB" w:rsidRDefault="001B4D89" w:rsidP="007F2657">
            <w:pPr>
              <w:widowControl/>
              <w:spacing w:line="230" w:lineRule="exact"/>
              <w:ind w:right="1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воспитанников</w:t>
            </w:r>
          </w:p>
        </w:tc>
        <w:tc>
          <w:tcPr>
            <w:tcW w:w="1790" w:type="dxa"/>
          </w:tcPr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Воспитанники</w:t>
            </w:r>
          </w:p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ДОУ</w:t>
            </w: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Количественные показатели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 заболеваемости </w:t>
            </w:r>
          </w:p>
        </w:tc>
        <w:tc>
          <w:tcPr>
            <w:tcW w:w="1769" w:type="dxa"/>
          </w:tcPr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Май-июнь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медицинская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сестра</w:t>
            </w:r>
          </w:p>
        </w:tc>
      </w:tr>
      <w:tr w:rsidR="001B4D89" w:rsidTr="00645B3D">
        <w:trPr>
          <w:trHeight w:val="1055"/>
        </w:trPr>
        <w:tc>
          <w:tcPr>
            <w:tcW w:w="631" w:type="dxa"/>
          </w:tcPr>
          <w:p w:rsidR="001B4D89" w:rsidRPr="008A70FB" w:rsidRDefault="001B4D89" w:rsidP="001B4D89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54" w:type="dxa"/>
            <w:gridSpan w:val="2"/>
          </w:tcPr>
          <w:p w:rsidR="001B4D89" w:rsidRPr="008A70FB" w:rsidRDefault="001B4D89" w:rsidP="007F265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Готовность воспитанников к школьному обучению</w:t>
            </w:r>
          </w:p>
        </w:tc>
        <w:tc>
          <w:tcPr>
            <w:tcW w:w="1790" w:type="dxa"/>
          </w:tcPr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Воспитанники</w:t>
            </w:r>
          </w:p>
          <w:p w:rsidR="001B4D89" w:rsidRPr="008A70FB" w:rsidRDefault="001B4D89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ДОУ</w:t>
            </w:r>
          </w:p>
        </w:tc>
        <w:tc>
          <w:tcPr>
            <w:tcW w:w="3738" w:type="dxa"/>
          </w:tcPr>
          <w:p w:rsidR="001B4D89" w:rsidRPr="008A70FB" w:rsidRDefault="001B4D89" w:rsidP="00645B3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Количественные показатели</w:t>
            </w:r>
          </w:p>
        </w:tc>
        <w:tc>
          <w:tcPr>
            <w:tcW w:w="2268" w:type="dxa"/>
          </w:tcPr>
          <w:p w:rsidR="001B4D89" w:rsidRPr="008A70FB" w:rsidRDefault="001B4D89" w:rsidP="00645B3D">
            <w:pPr>
              <w:widowControl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Мониторинг, Аналитическая справка</w:t>
            </w:r>
          </w:p>
        </w:tc>
        <w:tc>
          <w:tcPr>
            <w:tcW w:w="1769" w:type="dxa"/>
          </w:tcPr>
          <w:p w:rsidR="001B4D89" w:rsidRPr="008A70FB" w:rsidRDefault="007F2657" w:rsidP="006C6158">
            <w:pPr>
              <w:widowControl/>
              <w:spacing w:line="230" w:lineRule="exact"/>
              <w:ind w:left="12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1B4D89"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прель-май</w:t>
            </w:r>
          </w:p>
        </w:tc>
        <w:tc>
          <w:tcPr>
            <w:tcW w:w="1917" w:type="dxa"/>
          </w:tcPr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воспитатель.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Воспитатели,</w:t>
            </w:r>
          </w:p>
          <w:p w:rsidR="001B4D89" w:rsidRPr="008A70FB" w:rsidRDefault="001B4D89" w:rsidP="001270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A70FB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специалисты</w:t>
            </w:r>
          </w:p>
        </w:tc>
      </w:tr>
    </w:tbl>
    <w:p w:rsidR="008A70FB" w:rsidRPr="008A70FB" w:rsidRDefault="008A70FB" w:rsidP="0012709B">
      <w:pPr>
        <w:widowControl/>
        <w:rPr>
          <w:rFonts w:ascii="Times New Roman" w:eastAsia="Times New Roman" w:hAnsi="Times New Roman" w:cs="Times New Roman"/>
          <w:color w:val="auto"/>
        </w:rPr>
      </w:pPr>
    </w:p>
    <w:sectPr w:rsidR="008A70FB" w:rsidRPr="008A70FB" w:rsidSect="008A70FB">
      <w:pgSz w:w="16838" w:h="16834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1" w:rsidRDefault="00F07591">
      <w:r>
        <w:separator/>
      </w:r>
    </w:p>
  </w:endnote>
  <w:endnote w:type="continuationSeparator" w:id="0">
    <w:p w:rsidR="00F07591" w:rsidRDefault="00F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1" w:rsidRDefault="00F07591"/>
  </w:footnote>
  <w:footnote w:type="continuationSeparator" w:id="0">
    <w:p w:rsidR="00F07591" w:rsidRDefault="00F075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63B53E0"/>
    <w:multiLevelType w:val="multilevel"/>
    <w:tmpl w:val="E9088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7C19"/>
    <w:rsid w:val="00065E8D"/>
    <w:rsid w:val="0012709B"/>
    <w:rsid w:val="001B4D89"/>
    <w:rsid w:val="0025649F"/>
    <w:rsid w:val="003238A0"/>
    <w:rsid w:val="003D7B81"/>
    <w:rsid w:val="00443A2B"/>
    <w:rsid w:val="004723EC"/>
    <w:rsid w:val="004C4FA5"/>
    <w:rsid w:val="004E7C19"/>
    <w:rsid w:val="0055198A"/>
    <w:rsid w:val="006203EB"/>
    <w:rsid w:val="00645B3D"/>
    <w:rsid w:val="00696A7B"/>
    <w:rsid w:val="007D3F47"/>
    <w:rsid w:val="007F2657"/>
    <w:rsid w:val="008A70FB"/>
    <w:rsid w:val="008D1E00"/>
    <w:rsid w:val="0092536B"/>
    <w:rsid w:val="00986A8B"/>
    <w:rsid w:val="00AA7702"/>
    <w:rsid w:val="00B46B2A"/>
    <w:rsid w:val="00C36C77"/>
    <w:rsid w:val="00C66F81"/>
    <w:rsid w:val="00C77AEA"/>
    <w:rsid w:val="00CB7151"/>
    <w:rsid w:val="00EB1E69"/>
    <w:rsid w:val="00EE7156"/>
    <w:rsid w:val="00F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72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17</cp:revision>
  <dcterms:created xsi:type="dcterms:W3CDTF">2022-07-05T13:11:00Z</dcterms:created>
  <dcterms:modified xsi:type="dcterms:W3CDTF">2022-07-22T12:20:00Z</dcterms:modified>
</cp:coreProperties>
</file>